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315" w:rsidRPr="00943315" w:rsidRDefault="00943315" w:rsidP="009E10A2">
      <w:pPr>
        <w:spacing w:line="360" w:lineRule="auto"/>
        <w:jc w:val="center"/>
        <w:rPr>
          <w:rFonts w:ascii="Arial" w:hAnsi="Arial" w:cs="Arial"/>
          <w:b/>
          <w:sz w:val="24"/>
          <w:szCs w:val="24"/>
        </w:rPr>
      </w:pPr>
      <w:r w:rsidRPr="00943315">
        <w:rPr>
          <w:rFonts w:ascii="Arial" w:hAnsi="Arial" w:cs="Arial"/>
          <w:b/>
          <w:sz w:val="24"/>
          <w:szCs w:val="24"/>
        </w:rPr>
        <w:t>Universidad de</w:t>
      </w:r>
      <w:bookmarkStart w:id="0" w:name="_GoBack"/>
      <w:bookmarkEnd w:id="0"/>
      <w:r w:rsidRPr="00943315">
        <w:rPr>
          <w:rFonts w:ascii="Arial" w:hAnsi="Arial" w:cs="Arial"/>
          <w:b/>
          <w:sz w:val="24"/>
          <w:szCs w:val="24"/>
        </w:rPr>
        <w:t xml:space="preserve"> Ciencias Médicas de Cienfuegos </w:t>
      </w:r>
    </w:p>
    <w:p w:rsidR="009E10A2" w:rsidRDefault="009E10A2" w:rsidP="009E10A2">
      <w:pPr>
        <w:spacing w:line="360" w:lineRule="auto"/>
        <w:jc w:val="center"/>
        <w:rPr>
          <w:rFonts w:ascii="Arial" w:hAnsi="Arial" w:cs="Arial"/>
          <w:b/>
          <w:sz w:val="24"/>
          <w:szCs w:val="24"/>
        </w:rPr>
      </w:pPr>
      <w:r w:rsidRPr="009E10A2">
        <w:rPr>
          <w:rFonts w:ascii="Arial" w:hAnsi="Arial" w:cs="Arial"/>
          <w:b/>
          <w:sz w:val="24"/>
          <w:szCs w:val="24"/>
        </w:rPr>
        <w:t>II Convención CONFACSA - 2025,</w:t>
      </w:r>
    </w:p>
    <w:p w:rsidR="003E1AE0" w:rsidRPr="003E1AE0" w:rsidRDefault="00943315" w:rsidP="009E10A2">
      <w:pPr>
        <w:spacing w:line="360" w:lineRule="auto"/>
        <w:jc w:val="center"/>
        <w:rPr>
          <w:rFonts w:ascii="Arial" w:hAnsi="Arial" w:cs="Arial"/>
          <w:b/>
          <w:sz w:val="24"/>
          <w:szCs w:val="24"/>
        </w:rPr>
      </w:pPr>
      <w:r w:rsidRPr="003E1AE0">
        <w:rPr>
          <w:rFonts w:ascii="Arial" w:hAnsi="Arial" w:cs="Arial"/>
          <w:b/>
          <w:sz w:val="24"/>
          <w:szCs w:val="24"/>
        </w:rPr>
        <w:t>CARACTERIZACIÓN DEL CONSUMO DE ALCOHOL EN ESTUDIANTES UNIVERSITARIOS</w:t>
      </w:r>
      <w:r w:rsidR="00EA5BDA">
        <w:rPr>
          <w:rFonts w:ascii="Arial" w:hAnsi="Arial" w:cs="Arial"/>
          <w:b/>
          <w:sz w:val="24"/>
          <w:szCs w:val="24"/>
        </w:rPr>
        <w:t xml:space="preserve"> </w:t>
      </w:r>
    </w:p>
    <w:p w:rsidR="005D4688" w:rsidRPr="005D4688" w:rsidRDefault="005D4688" w:rsidP="009E10A2">
      <w:pPr>
        <w:spacing w:line="360" w:lineRule="auto"/>
        <w:jc w:val="center"/>
        <w:rPr>
          <w:rFonts w:ascii="Arial" w:hAnsi="Arial" w:cs="Arial"/>
          <w:i/>
          <w:sz w:val="24"/>
          <w:szCs w:val="24"/>
          <w:lang w:val="en-US"/>
        </w:rPr>
      </w:pPr>
      <w:r w:rsidRPr="005D4688">
        <w:rPr>
          <w:rFonts w:ascii="Arial" w:hAnsi="Arial" w:cs="Arial"/>
          <w:i/>
          <w:sz w:val="24"/>
          <w:szCs w:val="24"/>
          <w:lang w:val="en"/>
        </w:rPr>
        <w:t>Characterization of alcohol consumption in university students</w:t>
      </w:r>
    </w:p>
    <w:p w:rsidR="000543FA" w:rsidRPr="007C2BED" w:rsidRDefault="000543FA" w:rsidP="009E10A2">
      <w:pPr>
        <w:spacing w:line="360" w:lineRule="auto"/>
        <w:jc w:val="both"/>
        <w:rPr>
          <w:rFonts w:ascii="Arial" w:hAnsi="Arial" w:cs="Arial"/>
          <w:bCs/>
          <w:sz w:val="24"/>
          <w:szCs w:val="24"/>
        </w:rPr>
      </w:pPr>
      <w:r w:rsidRPr="000543FA">
        <w:rPr>
          <w:rFonts w:ascii="Arial" w:hAnsi="Arial" w:cs="Arial"/>
          <w:sz w:val="24"/>
          <w:szCs w:val="24"/>
        </w:rPr>
        <w:t>Luis Enrique Jiménez Franco</w:t>
      </w:r>
      <w:r w:rsidRPr="000543FA">
        <w:rPr>
          <w:rFonts w:ascii="Arial" w:hAnsi="Arial" w:cs="Arial"/>
          <w:sz w:val="24"/>
          <w:szCs w:val="24"/>
          <w:vertAlign w:val="superscript"/>
        </w:rPr>
        <w:t>1</w:t>
      </w:r>
      <w:r w:rsidR="00B65640">
        <w:rPr>
          <w:rFonts w:ascii="Arial" w:hAnsi="Arial" w:cs="Arial"/>
          <w:sz w:val="24"/>
          <w:szCs w:val="24"/>
        </w:rPr>
        <w:t>*</w:t>
      </w:r>
      <w:r w:rsidR="007C2BED">
        <w:rPr>
          <w:rFonts w:ascii="Arial" w:hAnsi="Arial" w:cs="Arial"/>
          <w:sz w:val="24"/>
          <w:szCs w:val="24"/>
          <w:vertAlign w:val="superscript"/>
        </w:rPr>
        <w:t xml:space="preserve"> </w:t>
      </w:r>
      <w:r w:rsidR="007C2BED">
        <w:rPr>
          <w:rFonts w:ascii="Arial" w:hAnsi="Arial" w:cs="Arial"/>
          <w:sz w:val="24"/>
          <w:szCs w:val="24"/>
        </w:rPr>
        <w:t>,</w:t>
      </w:r>
      <w:r w:rsidR="00300A7C" w:rsidRPr="00300A7C">
        <w:rPr>
          <w:rFonts w:ascii="Arial" w:hAnsi="Arial" w:cs="Arial"/>
          <w:sz w:val="24"/>
          <w:szCs w:val="24"/>
        </w:rPr>
        <w:t>Marianela Fonseca Fernández</w:t>
      </w:r>
      <w:r w:rsidR="007C2BED">
        <w:rPr>
          <w:rFonts w:ascii="Arial" w:hAnsi="Arial" w:cs="Arial"/>
          <w:sz w:val="24"/>
          <w:szCs w:val="24"/>
          <w:vertAlign w:val="superscript"/>
        </w:rPr>
        <w:t>2</w:t>
      </w:r>
      <w:r w:rsidR="00300A7C">
        <w:rPr>
          <w:rFonts w:ascii="Arial" w:hAnsi="Arial" w:cs="Arial"/>
          <w:sz w:val="24"/>
          <w:szCs w:val="24"/>
        </w:rPr>
        <w:t xml:space="preserve"> </w:t>
      </w:r>
    </w:p>
    <w:p w:rsidR="007C2BED" w:rsidRPr="00FD4A8A" w:rsidRDefault="007C2BED" w:rsidP="009E10A2">
      <w:pPr>
        <w:spacing w:line="360" w:lineRule="auto"/>
        <w:jc w:val="both"/>
        <w:rPr>
          <w:rFonts w:ascii="Arial" w:hAnsi="Arial" w:cs="Arial"/>
          <w:bCs/>
          <w:sz w:val="24"/>
          <w:szCs w:val="24"/>
        </w:rPr>
      </w:pPr>
      <w:r>
        <w:rPr>
          <w:rFonts w:ascii="Arial" w:eastAsia="Calibri" w:hAnsi="Arial" w:cs="Arial"/>
          <w:sz w:val="24"/>
          <w:szCs w:val="24"/>
          <w:vertAlign w:val="superscript"/>
        </w:rPr>
        <w:t>1</w:t>
      </w:r>
      <w:r w:rsidRPr="00FD4A8A">
        <w:rPr>
          <w:rFonts w:ascii="Arial" w:eastAsia="Calibri" w:hAnsi="Arial" w:cs="Arial"/>
          <w:sz w:val="24"/>
          <w:szCs w:val="24"/>
        </w:rPr>
        <w:t xml:space="preserve">Universidad de Ciencias Médicas de Cienfuegos. Facultad de Ciencias Médicas Dr. Raúl Dorticós Torrado. Cienfuegos. Cuba. ORCID: </w:t>
      </w:r>
      <w:hyperlink r:id="rId8" w:history="1">
        <w:r w:rsidRPr="000E3F2F">
          <w:rPr>
            <w:rFonts w:ascii="Arial" w:hAnsi="Arial" w:cs="Arial"/>
            <w:bCs/>
            <w:color w:val="0563C1" w:themeColor="hyperlink"/>
            <w:sz w:val="24"/>
            <w:szCs w:val="24"/>
            <w:u w:val="single"/>
          </w:rPr>
          <w:t>https://orcid.org/0000-0002-6760-8884</w:t>
        </w:r>
      </w:hyperlink>
      <w:r w:rsidRPr="000E3F2F">
        <w:rPr>
          <w:rFonts w:ascii="Arial" w:hAnsi="Arial" w:cs="Arial"/>
          <w:bCs/>
          <w:sz w:val="24"/>
          <w:szCs w:val="24"/>
        </w:rPr>
        <w:t xml:space="preserve">  </w:t>
      </w:r>
    </w:p>
    <w:p w:rsidR="007C2BED" w:rsidRPr="007C2BED" w:rsidRDefault="007C2BED" w:rsidP="009E10A2">
      <w:pPr>
        <w:spacing w:line="360" w:lineRule="auto"/>
        <w:jc w:val="both"/>
        <w:rPr>
          <w:rFonts w:ascii="Arial" w:hAnsi="Arial" w:cs="Arial"/>
          <w:bCs/>
          <w:sz w:val="24"/>
          <w:szCs w:val="24"/>
        </w:rPr>
      </w:pPr>
      <w:r>
        <w:rPr>
          <w:rFonts w:ascii="Arial" w:eastAsia="Calibri" w:hAnsi="Arial" w:cs="Arial"/>
          <w:sz w:val="24"/>
          <w:szCs w:val="24"/>
          <w:vertAlign w:val="superscript"/>
        </w:rPr>
        <w:t>2</w:t>
      </w:r>
      <w:r>
        <w:rPr>
          <w:rFonts w:ascii="Arial" w:eastAsia="Calibri" w:hAnsi="Arial" w:cs="Arial"/>
          <w:sz w:val="24"/>
          <w:szCs w:val="24"/>
        </w:rPr>
        <w:t xml:space="preserve">Directora del Departamento de Ciencia y Técnica. </w:t>
      </w:r>
      <w:r w:rsidRPr="007C2BED">
        <w:rPr>
          <w:rFonts w:ascii="Arial" w:eastAsia="Calibri" w:hAnsi="Arial" w:cs="Arial"/>
          <w:sz w:val="24"/>
          <w:szCs w:val="24"/>
        </w:rPr>
        <w:t xml:space="preserve">Universidad de Ciencias Médicas de Cienfuegos. Facultad de Ciencias Médicas Dr. Raúl Dorticós Torrado. Cienfuegos. Cuba. ORCID: </w:t>
      </w:r>
      <w:hyperlink r:id="rId9" w:history="1">
        <w:r w:rsidRPr="00F27247">
          <w:rPr>
            <w:rStyle w:val="Hipervnculo"/>
            <w:rFonts w:ascii="Arial" w:hAnsi="Arial" w:cs="Arial"/>
            <w:sz w:val="24"/>
            <w:szCs w:val="24"/>
          </w:rPr>
          <w:t>https://orcid.org/0000-0001-8513-6668</w:t>
        </w:r>
      </w:hyperlink>
    </w:p>
    <w:p w:rsidR="00B65640" w:rsidRPr="000543FA" w:rsidRDefault="00B65640" w:rsidP="009E10A2">
      <w:pPr>
        <w:spacing w:line="360" w:lineRule="auto"/>
        <w:jc w:val="both"/>
        <w:rPr>
          <w:rFonts w:ascii="Arial" w:hAnsi="Arial" w:cs="Arial"/>
          <w:sz w:val="24"/>
          <w:szCs w:val="24"/>
        </w:rPr>
      </w:pPr>
      <w:r>
        <w:rPr>
          <w:rFonts w:ascii="Arial" w:hAnsi="Arial" w:cs="Arial"/>
          <w:sz w:val="24"/>
          <w:szCs w:val="24"/>
        </w:rPr>
        <w:t xml:space="preserve">*autor para la correspondencia: </w:t>
      </w:r>
      <w:hyperlink r:id="rId10" w:history="1">
        <w:r w:rsidRPr="003573A2">
          <w:rPr>
            <w:rStyle w:val="Hipervnculo"/>
            <w:rFonts w:ascii="Arial" w:hAnsi="Arial" w:cs="Arial"/>
            <w:sz w:val="24"/>
            <w:szCs w:val="24"/>
          </w:rPr>
          <w:t>luis940@nauta.cu</w:t>
        </w:r>
      </w:hyperlink>
      <w:r>
        <w:rPr>
          <w:rFonts w:ascii="Arial" w:hAnsi="Arial" w:cs="Arial"/>
          <w:sz w:val="24"/>
          <w:szCs w:val="24"/>
        </w:rPr>
        <w:t xml:space="preserve"> </w:t>
      </w:r>
    </w:p>
    <w:p w:rsidR="003E1AE0" w:rsidRPr="00DC442E" w:rsidRDefault="003E1AE0" w:rsidP="009E10A2">
      <w:pPr>
        <w:spacing w:line="360" w:lineRule="auto"/>
        <w:jc w:val="both"/>
        <w:rPr>
          <w:rFonts w:ascii="Arial" w:hAnsi="Arial" w:cs="Arial"/>
          <w:b/>
          <w:sz w:val="24"/>
          <w:szCs w:val="24"/>
        </w:rPr>
      </w:pPr>
      <w:r w:rsidRPr="00DC442E">
        <w:rPr>
          <w:rFonts w:ascii="Arial" w:hAnsi="Arial" w:cs="Arial"/>
          <w:b/>
          <w:sz w:val="24"/>
          <w:szCs w:val="24"/>
        </w:rPr>
        <w:t>RESUMEN</w:t>
      </w:r>
    </w:p>
    <w:p w:rsidR="00B2706A" w:rsidRDefault="00E70B0F" w:rsidP="009E10A2">
      <w:pPr>
        <w:spacing w:line="360" w:lineRule="auto"/>
        <w:jc w:val="both"/>
        <w:rPr>
          <w:rFonts w:ascii="Arial" w:hAnsi="Arial" w:cs="Arial"/>
          <w:sz w:val="24"/>
          <w:szCs w:val="24"/>
        </w:rPr>
      </w:pPr>
      <w:r w:rsidRPr="00DC442E">
        <w:rPr>
          <w:rFonts w:ascii="Arial" w:hAnsi="Arial" w:cs="Arial"/>
          <w:b/>
          <w:sz w:val="24"/>
          <w:szCs w:val="24"/>
        </w:rPr>
        <w:t>Introducción</w:t>
      </w:r>
      <w:r>
        <w:rPr>
          <w:rFonts w:ascii="Arial" w:hAnsi="Arial" w:cs="Arial"/>
          <w:sz w:val="24"/>
          <w:szCs w:val="24"/>
        </w:rPr>
        <w:t xml:space="preserve">: </w:t>
      </w:r>
      <w:r w:rsidR="00DC442E">
        <w:rPr>
          <w:rFonts w:ascii="Arial" w:hAnsi="Arial" w:cs="Arial"/>
          <w:sz w:val="24"/>
          <w:szCs w:val="24"/>
        </w:rPr>
        <w:t>d</w:t>
      </w:r>
      <w:r w:rsidR="00DC442E" w:rsidRPr="00DC442E">
        <w:rPr>
          <w:rFonts w:ascii="Arial" w:hAnsi="Arial" w:cs="Arial"/>
          <w:sz w:val="24"/>
          <w:szCs w:val="24"/>
        </w:rPr>
        <w:t>entro de las sustancias psicopáticas, de carácter legal con efecto sobre el SNC, el alcohol se presenta como una de las de mayor consumo según las características socioculturales</w:t>
      </w:r>
      <w:r w:rsidR="00DC442E">
        <w:rPr>
          <w:rFonts w:ascii="Arial" w:hAnsi="Arial" w:cs="Arial"/>
          <w:sz w:val="24"/>
          <w:szCs w:val="24"/>
        </w:rPr>
        <w:t xml:space="preserve">. </w:t>
      </w:r>
    </w:p>
    <w:p w:rsidR="00E70B0F" w:rsidRDefault="00E70B0F" w:rsidP="009E10A2">
      <w:pPr>
        <w:spacing w:line="360" w:lineRule="auto"/>
        <w:jc w:val="both"/>
        <w:rPr>
          <w:rFonts w:ascii="Arial" w:hAnsi="Arial" w:cs="Arial"/>
          <w:sz w:val="24"/>
          <w:szCs w:val="24"/>
        </w:rPr>
      </w:pPr>
      <w:r w:rsidRPr="003128F3">
        <w:rPr>
          <w:rFonts w:ascii="Arial" w:hAnsi="Arial" w:cs="Arial"/>
          <w:b/>
          <w:sz w:val="24"/>
          <w:szCs w:val="24"/>
        </w:rPr>
        <w:t>Objetivo</w:t>
      </w:r>
      <w:r>
        <w:rPr>
          <w:rFonts w:ascii="Arial" w:hAnsi="Arial" w:cs="Arial"/>
          <w:sz w:val="24"/>
          <w:szCs w:val="24"/>
        </w:rPr>
        <w:t>:</w:t>
      </w:r>
      <w:r w:rsidR="003128F3" w:rsidRPr="003128F3">
        <w:rPr>
          <w:rFonts w:ascii="Arial" w:hAnsi="Arial" w:cs="Arial"/>
          <w:sz w:val="24"/>
          <w:szCs w:val="24"/>
        </w:rPr>
        <w:t xml:space="preserve"> caracterizar el consumo de alcohol en estudiantes universitarios</w:t>
      </w:r>
      <w:r w:rsidR="00786ECF">
        <w:rPr>
          <w:rFonts w:ascii="Arial" w:hAnsi="Arial" w:cs="Arial"/>
          <w:sz w:val="24"/>
          <w:szCs w:val="24"/>
        </w:rPr>
        <w:t xml:space="preserve">. </w:t>
      </w:r>
    </w:p>
    <w:p w:rsidR="00E70B0F" w:rsidRDefault="00E70B0F" w:rsidP="009E10A2">
      <w:pPr>
        <w:spacing w:line="360" w:lineRule="auto"/>
        <w:jc w:val="both"/>
        <w:rPr>
          <w:rFonts w:ascii="Arial" w:hAnsi="Arial" w:cs="Arial"/>
          <w:sz w:val="24"/>
          <w:szCs w:val="24"/>
        </w:rPr>
      </w:pPr>
      <w:r w:rsidRPr="00856681">
        <w:rPr>
          <w:rFonts w:ascii="Arial" w:hAnsi="Arial" w:cs="Arial"/>
          <w:b/>
          <w:sz w:val="24"/>
          <w:szCs w:val="24"/>
        </w:rPr>
        <w:t>Método</w:t>
      </w:r>
      <w:r>
        <w:rPr>
          <w:rFonts w:ascii="Arial" w:hAnsi="Arial" w:cs="Arial"/>
          <w:sz w:val="24"/>
          <w:szCs w:val="24"/>
        </w:rPr>
        <w:t>:</w:t>
      </w:r>
      <w:r w:rsidR="00856681" w:rsidRPr="00856681">
        <w:rPr>
          <w:rFonts w:ascii="Arial" w:hAnsi="Arial" w:cs="Arial"/>
          <w:sz w:val="24"/>
          <w:szCs w:val="24"/>
        </w:rPr>
        <w:t xml:space="preserve"> se realizó un estudio observacional, de</w:t>
      </w:r>
      <w:r w:rsidR="00856681">
        <w:rPr>
          <w:rFonts w:ascii="Arial" w:hAnsi="Arial" w:cs="Arial"/>
          <w:sz w:val="24"/>
          <w:szCs w:val="24"/>
        </w:rPr>
        <w:t xml:space="preserve">scriptivo, de corte transversal. </w:t>
      </w:r>
      <w:r w:rsidR="00856681" w:rsidRPr="00856681">
        <w:rPr>
          <w:rFonts w:ascii="Arial" w:hAnsi="Arial" w:cs="Arial"/>
          <w:sz w:val="24"/>
          <w:szCs w:val="24"/>
        </w:rPr>
        <w:t>El universo quedo integrado por 258 participantes. No se aplicaron técnicas de muestreo por lo que se trabajó con la totalidad del universo</w:t>
      </w:r>
      <w:r w:rsidR="00856681">
        <w:rPr>
          <w:rFonts w:ascii="Arial" w:hAnsi="Arial" w:cs="Arial"/>
          <w:sz w:val="24"/>
          <w:szCs w:val="24"/>
        </w:rPr>
        <w:t xml:space="preserve">. </w:t>
      </w:r>
      <w:r w:rsidR="00856681" w:rsidRPr="00856681">
        <w:rPr>
          <w:rFonts w:ascii="Arial" w:hAnsi="Arial" w:cs="Arial"/>
          <w:sz w:val="24"/>
          <w:szCs w:val="24"/>
        </w:rPr>
        <w:t>Variables</w:t>
      </w:r>
      <w:r w:rsidR="00856681">
        <w:rPr>
          <w:rFonts w:ascii="Arial" w:hAnsi="Arial" w:cs="Arial"/>
          <w:sz w:val="24"/>
          <w:szCs w:val="24"/>
        </w:rPr>
        <w:t xml:space="preserve"> analizadas: </w:t>
      </w:r>
      <w:r w:rsidR="00856681" w:rsidRPr="00856681">
        <w:rPr>
          <w:rFonts w:ascii="Arial" w:hAnsi="Arial" w:cs="Arial"/>
          <w:sz w:val="24"/>
          <w:szCs w:val="24"/>
        </w:rPr>
        <w:t>edad, sexo, carrera que cursa, año académ</w:t>
      </w:r>
      <w:r w:rsidR="00856681">
        <w:rPr>
          <w:rFonts w:ascii="Arial" w:hAnsi="Arial" w:cs="Arial"/>
          <w:sz w:val="24"/>
          <w:szCs w:val="24"/>
        </w:rPr>
        <w:t>ico y</w:t>
      </w:r>
      <w:r w:rsidR="00856681" w:rsidRPr="00856681">
        <w:rPr>
          <w:rFonts w:ascii="Arial" w:hAnsi="Arial" w:cs="Arial"/>
          <w:sz w:val="24"/>
          <w:szCs w:val="24"/>
        </w:rPr>
        <w:t xml:space="preserve"> relacionadas con el consumo del alcoho</w:t>
      </w:r>
      <w:r w:rsidR="00856681">
        <w:rPr>
          <w:rFonts w:ascii="Arial" w:hAnsi="Arial" w:cs="Arial"/>
          <w:sz w:val="24"/>
          <w:szCs w:val="24"/>
        </w:rPr>
        <w:t xml:space="preserve">l. </w:t>
      </w:r>
      <w:r w:rsidR="00856681" w:rsidRPr="00856681">
        <w:rPr>
          <w:rFonts w:ascii="Arial" w:hAnsi="Arial" w:cs="Arial"/>
          <w:sz w:val="24"/>
          <w:szCs w:val="24"/>
        </w:rPr>
        <w:t>Se aplicó la estadística descriptiva e inferencial.</w:t>
      </w:r>
    </w:p>
    <w:p w:rsidR="00E70B0F" w:rsidRDefault="00E70B0F" w:rsidP="009E10A2">
      <w:pPr>
        <w:spacing w:line="360" w:lineRule="auto"/>
        <w:jc w:val="both"/>
        <w:rPr>
          <w:rFonts w:ascii="Arial" w:hAnsi="Arial" w:cs="Arial"/>
          <w:sz w:val="24"/>
          <w:szCs w:val="24"/>
        </w:rPr>
      </w:pPr>
      <w:r w:rsidRPr="007C749F">
        <w:rPr>
          <w:rFonts w:ascii="Arial" w:hAnsi="Arial" w:cs="Arial"/>
          <w:b/>
          <w:sz w:val="24"/>
          <w:szCs w:val="24"/>
        </w:rPr>
        <w:t>Resultados</w:t>
      </w:r>
      <w:r>
        <w:rPr>
          <w:rFonts w:ascii="Arial" w:hAnsi="Arial" w:cs="Arial"/>
          <w:sz w:val="24"/>
          <w:szCs w:val="24"/>
        </w:rPr>
        <w:t>:</w:t>
      </w:r>
      <w:r w:rsidR="002D6DB1" w:rsidRPr="002D6DB1">
        <w:rPr>
          <w:rFonts w:ascii="Arial" w:hAnsi="Arial" w:cs="Arial"/>
          <w:sz w:val="24"/>
          <w:szCs w:val="24"/>
        </w:rPr>
        <w:t xml:space="preserve"> </w:t>
      </w:r>
      <w:r w:rsidR="002D6DB1">
        <w:rPr>
          <w:rFonts w:ascii="Arial" w:hAnsi="Arial" w:cs="Arial"/>
          <w:sz w:val="24"/>
          <w:szCs w:val="24"/>
        </w:rPr>
        <w:t>s</w:t>
      </w:r>
      <w:r w:rsidR="002D6DB1" w:rsidRPr="002D6DB1">
        <w:rPr>
          <w:rFonts w:ascii="Arial" w:hAnsi="Arial" w:cs="Arial"/>
          <w:sz w:val="24"/>
          <w:szCs w:val="24"/>
        </w:rPr>
        <w:t>obresalió el sexo femenino con 178 casos para un 68,9 %. Predominaron las edades de 21 con 57 (22,09 %</w:t>
      </w:r>
      <w:r w:rsidR="002D6DB1">
        <w:rPr>
          <w:rFonts w:ascii="Arial" w:hAnsi="Arial" w:cs="Arial"/>
          <w:sz w:val="24"/>
          <w:szCs w:val="24"/>
        </w:rPr>
        <w:t xml:space="preserve">) casos. Destaco </w:t>
      </w:r>
      <w:r w:rsidR="002D6DB1" w:rsidRPr="002D6DB1">
        <w:rPr>
          <w:rFonts w:ascii="Arial" w:hAnsi="Arial" w:cs="Arial"/>
          <w:sz w:val="24"/>
          <w:szCs w:val="24"/>
        </w:rPr>
        <w:t>el tercer año de formación académica con 71 casos, para un 27,52 %</w:t>
      </w:r>
      <w:r w:rsidR="007C749F">
        <w:rPr>
          <w:rFonts w:ascii="Arial" w:hAnsi="Arial" w:cs="Arial"/>
          <w:sz w:val="24"/>
          <w:szCs w:val="24"/>
        </w:rPr>
        <w:t xml:space="preserve">. </w:t>
      </w:r>
      <w:r w:rsidR="002D6DB1" w:rsidRPr="002D6DB1">
        <w:rPr>
          <w:rFonts w:ascii="Arial" w:hAnsi="Arial" w:cs="Arial"/>
          <w:sz w:val="24"/>
          <w:szCs w:val="24"/>
        </w:rPr>
        <w:t xml:space="preserve">Por otra parte, </w:t>
      </w:r>
      <w:r w:rsidR="007C749F" w:rsidRPr="007C749F">
        <w:rPr>
          <w:rFonts w:ascii="Arial" w:hAnsi="Arial" w:cs="Arial"/>
          <w:sz w:val="24"/>
          <w:szCs w:val="24"/>
        </w:rPr>
        <w:t>sobresalió</w:t>
      </w:r>
      <w:r w:rsidR="002D6DB1" w:rsidRPr="002D6DB1">
        <w:rPr>
          <w:rFonts w:ascii="Arial" w:hAnsi="Arial" w:cs="Arial"/>
          <w:sz w:val="24"/>
          <w:szCs w:val="24"/>
        </w:rPr>
        <w:t xml:space="preserve"> la carrera de medicina con 166 estudiant</w:t>
      </w:r>
      <w:r w:rsidR="00EF5F1E">
        <w:rPr>
          <w:rFonts w:ascii="Arial" w:hAnsi="Arial" w:cs="Arial"/>
          <w:sz w:val="24"/>
          <w:szCs w:val="24"/>
        </w:rPr>
        <w:t>es (</w:t>
      </w:r>
      <w:r w:rsidR="002D6DB1" w:rsidRPr="002D6DB1">
        <w:rPr>
          <w:rFonts w:ascii="Arial" w:hAnsi="Arial" w:cs="Arial"/>
          <w:sz w:val="24"/>
          <w:szCs w:val="24"/>
        </w:rPr>
        <w:t>64,34 %</w:t>
      </w:r>
      <w:r w:rsidR="00EF5F1E">
        <w:rPr>
          <w:rFonts w:ascii="Arial" w:hAnsi="Arial" w:cs="Arial"/>
          <w:sz w:val="24"/>
          <w:szCs w:val="24"/>
        </w:rPr>
        <w:t>)</w:t>
      </w:r>
      <w:r w:rsidR="002D6DB1" w:rsidRPr="002D6DB1">
        <w:rPr>
          <w:rFonts w:ascii="Arial" w:hAnsi="Arial" w:cs="Arial"/>
          <w:sz w:val="24"/>
          <w:szCs w:val="24"/>
        </w:rPr>
        <w:t xml:space="preserve">. Predominaron las respuestas positivas (no o nunca según el </w:t>
      </w:r>
      <w:r w:rsidR="002D6DB1" w:rsidRPr="002D6DB1">
        <w:rPr>
          <w:rFonts w:ascii="Arial" w:hAnsi="Arial" w:cs="Arial"/>
          <w:sz w:val="24"/>
          <w:szCs w:val="24"/>
        </w:rPr>
        <w:lastRenderedPageBreak/>
        <w:t>aspecto analizado)</w:t>
      </w:r>
      <w:r w:rsidR="00EF5F1E">
        <w:rPr>
          <w:rFonts w:ascii="Arial" w:hAnsi="Arial" w:cs="Arial"/>
          <w:sz w:val="24"/>
          <w:szCs w:val="24"/>
        </w:rPr>
        <w:t xml:space="preserve">. </w:t>
      </w:r>
      <w:r w:rsidR="002D6DB1" w:rsidRPr="002D6DB1">
        <w:rPr>
          <w:rFonts w:ascii="Arial" w:hAnsi="Arial" w:cs="Arial"/>
          <w:sz w:val="24"/>
          <w:szCs w:val="24"/>
        </w:rPr>
        <w:t>Destacaron los hombres como el sexo de mayor riesgo por el consumo de alcohol con 21 casos; equivalentes al 26,25 %</w:t>
      </w:r>
      <w:r w:rsidR="00EF5F1E">
        <w:rPr>
          <w:rFonts w:ascii="Arial" w:hAnsi="Arial" w:cs="Arial"/>
          <w:sz w:val="24"/>
          <w:szCs w:val="24"/>
        </w:rPr>
        <w:t xml:space="preserve">. </w:t>
      </w:r>
    </w:p>
    <w:p w:rsidR="00E70B0F" w:rsidRDefault="00E70B0F" w:rsidP="009E10A2">
      <w:pPr>
        <w:spacing w:line="360" w:lineRule="auto"/>
        <w:jc w:val="both"/>
        <w:rPr>
          <w:rFonts w:ascii="Arial" w:hAnsi="Arial" w:cs="Arial"/>
          <w:sz w:val="24"/>
          <w:szCs w:val="24"/>
        </w:rPr>
      </w:pPr>
      <w:r w:rsidRPr="005049CC">
        <w:rPr>
          <w:rFonts w:ascii="Arial" w:hAnsi="Arial" w:cs="Arial"/>
          <w:b/>
          <w:sz w:val="24"/>
          <w:szCs w:val="24"/>
        </w:rPr>
        <w:t>Conclusiones</w:t>
      </w:r>
      <w:r>
        <w:rPr>
          <w:rFonts w:ascii="Arial" w:hAnsi="Arial" w:cs="Arial"/>
          <w:sz w:val="24"/>
          <w:szCs w:val="24"/>
        </w:rPr>
        <w:t>:</w:t>
      </w:r>
      <w:r w:rsidR="005049CC" w:rsidRPr="005049CC">
        <w:rPr>
          <w:rFonts w:ascii="Arial" w:hAnsi="Arial" w:cs="Arial"/>
          <w:sz w:val="24"/>
          <w:szCs w:val="24"/>
        </w:rPr>
        <w:t xml:space="preserve"> </w:t>
      </w:r>
      <w:r w:rsidR="005049CC">
        <w:rPr>
          <w:rFonts w:ascii="Arial" w:hAnsi="Arial" w:cs="Arial"/>
          <w:sz w:val="24"/>
          <w:szCs w:val="24"/>
        </w:rPr>
        <w:t>s</w:t>
      </w:r>
      <w:r w:rsidR="005049CC" w:rsidRPr="005049CC">
        <w:rPr>
          <w:rFonts w:ascii="Arial" w:hAnsi="Arial" w:cs="Arial"/>
          <w:sz w:val="24"/>
          <w:szCs w:val="24"/>
        </w:rPr>
        <w:t>u repercusión es amplia en ambos sexos; con una mayor significación para el masculino. A su vez, los patrones de consumo varían en relación a cantidad y frecuencia. Aspectos que determinar el carácter de consumidor de riego del paciente o caso analizado.</w:t>
      </w:r>
    </w:p>
    <w:p w:rsidR="005B475D" w:rsidRPr="005B475D" w:rsidRDefault="00E70B0F" w:rsidP="009E10A2">
      <w:pPr>
        <w:spacing w:line="360" w:lineRule="auto"/>
        <w:jc w:val="both"/>
        <w:rPr>
          <w:bCs/>
        </w:rPr>
      </w:pPr>
      <w:r w:rsidRPr="00F15FC0">
        <w:rPr>
          <w:rFonts w:ascii="Arial" w:hAnsi="Arial" w:cs="Arial"/>
          <w:b/>
          <w:sz w:val="24"/>
          <w:szCs w:val="24"/>
        </w:rPr>
        <w:t>Palabras clave</w:t>
      </w:r>
      <w:r>
        <w:rPr>
          <w:rFonts w:ascii="Arial" w:hAnsi="Arial" w:cs="Arial"/>
          <w:sz w:val="24"/>
          <w:szCs w:val="24"/>
        </w:rPr>
        <w:t xml:space="preserve">: </w:t>
      </w:r>
      <w:r w:rsidR="005B475D" w:rsidRPr="005B475D">
        <w:rPr>
          <w:rFonts w:ascii="Arial" w:hAnsi="Arial" w:cs="Arial"/>
          <w:bCs/>
          <w:sz w:val="24"/>
          <w:szCs w:val="24"/>
        </w:rPr>
        <w:t>Consumo de Alcohol en la Universidad</w:t>
      </w:r>
      <w:r w:rsidR="005B475D">
        <w:rPr>
          <w:bCs/>
        </w:rPr>
        <w:t xml:space="preserve">; </w:t>
      </w:r>
      <w:r w:rsidR="005B475D" w:rsidRPr="005B475D">
        <w:rPr>
          <w:rFonts w:ascii="Arial" w:hAnsi="Arial" w:cs="Arial"/>
          <w:bCs/>
          <w:sz w:val="24"/>
          <w:szCs w:val="24"/>
        </w:rPr>
        <w:t>Consumo de Bebidas Alcohólicas</w:t>
      </w:r>
      <w:r w:rsidR="005B475D">
        <w:rPr>
          <w:bCs/>
        </w:rPr>
        <w:t xml:space="preserve">; </w:t>
      </w:r>
      <w:r w:rsidR="005B475D" w:rsidRPr="005B475D">
        <w:rPr>
          <w:rFonts w:ascii="Arial" w:hAnsi="Arial" w:cs="Arial"/>
          <w:bCs/>
          <w:sz w:val="24"/>
          <w:szCs w:val="24"/>
        </w:rPr>
        <w:t>Estudiantes</w:t>
      </w:r>
      <w:r w:rsidR="005B475D">
        <w:rPr>
          <w:rFonts w:ascii="Arial" w:hAnsi="Arial" w:cs="Arial"/>
          <w:bCs/>
          <w:sz w:val="24"/>
          <w:szCs w:val="24"/>
        </w:rPr>
        <w:t xml:space="preserve">; </w:t>
      </w:r>
      <w:r w:rsidR="005B475D" w:rsidRPr="005B475D">
        <w:rPr>
          <w:rFonts w:ascii="Arial" w:hAnsi="Arial" w:cs="Arial"/>
          <w:bCs/>
          <w:sz w:val="24"/>
          <w:szCs w:val="24"/>
        </w:rPr>
        <w:t>Estudiantes de Medicina</w:t>
      </w:r>
      <w:r w:rsidR="005B475D">
        <w:rPr>
          <w:bCs/>
        </w:rPr>
        <w:t xml:space="preserve">; </w:t>
      </w:r>
      <w:r w:rsidR="005B475D" w:rsidRPr="005B475D">
        <w:rPr>
          <w:rFonts w:ascii="Arial" w:hAnsi="Arial" w:cs="Arial"/>
          <w:bCs/>
          <w:sz w:val="24"/>
          <w:szCs w:val="24"/>
        </w:rPr>
        <w:t>Trastornos Relacionados con Alcohol</w:t>
      </w:r>
      <w:r w:rsidR="005B475D" w:rsidRPr="005B475D">
        <w:rPr>
          <w:bCs/>
        </w:rPr>
        <w:t xml:space="preserve"> </w:t>
      </w:r>
    </w:p>
    <w:p w:rsidR="003E1AE0" w:rsidRPr="009D7C55" w:rsidRDefault="003E1AE0" w:rsidP="009E10A2">
      <w:pPr>
        <w:spacing w:line="360" w:lineRule="auto"/>
        <w:jc w:val="both"/>
        <w:rPr>
          <w:rFonts w:ascii="Arial" w:hAnsi="Arial" w:cs="Arial"/>
          <w:b/>
          <w:sz w:val="24"/>
          <w:szCs w:val="24"/>
          <w:lang w:val="en-US"/>
        </w:rPr>
      </w:pPr>
      <w:r w:rsidRPr="009D7C55">
        <w:rPr>
          <w:rFonts w:ascii="Arial" w:hAnsi="Arial" w:cs="Arial"/>
          <w:b/>
          <w:sz w:val="24"/>
          <w:szCs w:val="24"/>
          <w:lang w:val="en-US"/>
        </w:rPr>
        <w:t>ABSTRACT</w:t>
      </w:r>
    </w:p>
    <w:p w:rsidR="009D7C55" w:rsidRPr="009D7C55" w:rsidRDefault="009D7C55" w:rsidP="009E10A2">
      <w:pPr>
        <w:spacing w:line="360" w:lineRule="auto"/>
        <w:jc w:val="both"/>
        <w:rPr>
          <w:rFonts w:ascii="Arial" w:hAnsi="Arial" w:cs="Arial"/>
          <w:sz w:val="24"/>
          <w:szCs w:val="24"/>
          <w:lang w:val="en"/>
        </w:rPr>
      </w:pPr>
      <w:r w:rsidRPr="009D7C55">
        <w:rPr>
          <w:rFonts w:ascii="Arial" w:hAnsi="Arial" w:cs="Arial"/>
          <w:b/>
          <w:sz w:val="24"/>
          <w:szCs w:val="24"/>
          <w:lang w:val="en"/>
        </w:rPr>
        <w:t>Introduction:</w:t>
      </w:r>
      <w:r w:rsidRPr="009D7C55">
        <w:rPr>
          <w:rFonts w:ascii="Arial" w:hAnsi="Arial" w:cs="Arial"/>
          <w:sz w:val="24"/>
          <w:szCs w:val="24"/>
          <w:lang w:val="en"/>
        </w:rPr>
        <w:t xml:space="preserve"> among psychopathic substances, of a legal nature with an effect on the CNS, alcohol is presented as one of the most consumed according to sociocultural characteristics.</w:t>
      </w:r>
    </w:p>
    <w:p w:rsidR="009D7C55" w:rsidRPr="009D7C55" w:rsidRDefault="009D7C55" w:rsidP="009E10A2">
      <w:pPr>
        <w:spacing w:line="360" w:lineRule="auto"/>
        <w:jc w:val="both"/>
        <w:rPr>
          <w:rFonts w:ascii="Arial" w:hAnsi="Arial" w:cs="Arial"/>
          <w:sz w:val="24"/>
          <w:szCs w:val="24"/>
          <w:lang w:val="en"/>
        </w:rPr>
      </w:pPr>
      <w:r w:rsidRPr="009D7C55">
        <w:rPr>
          <w:rFonts w:ascii="Arial" w:hAnsi="Arial" w:cs="Arial"/>
          <w:b/>
          <w:sz w:val="24"/>
          <w:szCs w:val="24"/>
          <w:lang w:val="en"/>
        </w:rPr>
        <w:t>Objective</w:t>
      </w:r>
      <w:r w:rsidRPr="009D7C55">
        <w:rPr>
          <w:rFonts w:ascii="Arial" w:hAnsi="Arial" w:cs="Arial"/>
          <w:sz w:val="24"/>
          <w:szCs w:val="24"/>
          <w:lang w:val="en"/>
        </w:rPr>
        <w:t>: characterize alcohol consumption in university students.</w:t>
      </w:r>
    </w:p>
    <w:p w:rsidR="009D7C55" w:rsidRPr="009D7C55" w:rsidRDefault="009D7C55" w:rsidP="009E10A2">
      <w:pPr>
        <w:spacing w:line="360" w:lineRule="auto"/>
        <w:jc w:val="both"/>
        <w:rPr>
          <w:rFonts w:ascii="Arial" w:hAnsi="Arial" w:cs="Arial"/>
          <w:sz w:val="24"/>
          <w:szCs w:val="24"/>
          <w:lang w:val="en"/>
        </w:rPr>
      </w:pPr>
      <w:r w:rsidRPr="009D7C55">
        <w:rPr>
          <w:rFonts w:ascii="Arial" w:hAnsi="Arial" w:cs="Arial"/>
          <w:b/>
          <w:sz w:val="24"/>
          <w:szCs w:val="24"/>
          <w:lang w:val="en"/>
        </w:rPr>
        <w:t>Method:</w:t>
      </w:r>
      <w:r w:rsidRPr="009D7C55">
        <w:rPr>
          <w:rFonts w:ascii="Arial" w:hAnsi="Arial" w:cs="Arial"/>
          <w:sz w:val="24"/>
          <w:szCs w:val="24"/>
          <w:lang w:val="en"/>
        </w:rPr>
        <w:t xml:space="preserve"> an observational, descriptive, cross-sectional study was carried out. The universe was made up of 258 participants. No sampling techniques were applied so we worked with the entire universe. Variables analyzed: age, sex, major, academic year and related to alcohol consumption. Descriptive and inferential statistics were applied.</w:t>
      </w:r>
    </w:p>
    <w:p w:rsidR="009D7C55" w:rsidRPr="009D7C55" w:rsidRDefault="009D7C55" w:rsidP="009E10A2">
      <w:pPr>
        <w:spacing w:line="360" w:lineRule="auto"/>
        <w:jc w:val="both"/>
        <w:rPr>
          <w:rFonts w:ascii="Arial" w:hAnsi="Arial" w:cs="Arial"/>
          <w:sz w:val="24"/>
          <w:szCs w:val="24"/>
          <w:lang w:val="en"/>
        </w:rPr>
      </w:pPr>
      <w:r w:rsidRPr="009D7C55">
        <w:rPr>
          <w:rFonts w:ascii="Arial" w:hAnsi="Arial" w:cs="Arial"/>
          <w:b/>
          <w:sz w:val="24"/>
          <w:szCs w:val="24"/>
          <w:lang w:val="en"/>
        </w:rPr>
        <w:t>Results:</w:t>
      </w:r>
      <w:r w:rsidRPr="009D7C55">
        <w:rPr>
          <w:rFonts w:ascii="Arial" w:hAnsi="Arial" w:cs="Arial"/>
          <w:sz w:val="24"/>
          <w:szCs w:val="24"/>
          <w:lang w:val="en"/>
        </w:rPr>
        <w:t xml:space="preserve"> the female sex stood out with 178 cases for 68.9%. Ages 21 predominated with 57 (22.09%) cases. I highlight the third year of academic training with 71 cases, for 27.52%. On the other hand, the medical career stood out with 166 students (64.34%). Positive responses predominated (no or never depending on the aspect analyzed). Men stood out as the sex most at risk for alcohol consumption with 21 cases; equivalent to 26.25%.</w:t>
      </w:r>
    </w:p>
    <w:p w:rsidR="009D7C55" w:rsidRPr="009D7C55" w:rsidRDefault="009D7C55" w:rsidP="009E10A2">
      <w:pPr>
        <w:spacing w:line="360" w:lineRule="auto"/>
        <w:jc w:val="both"/>
        <w:rPr>
          <w:rFonts w:ascii="Arial" w:hAnsi="Arial" w:cs="Arial"/>
          <w:sz w:val="24"/>
          <w:szCs w:val="24"/>
          <w:lang w:val="en"/>
        </w:rPr>
      </w:pPr>
      <w:r w:rsidRPr="009D7C55">
        <w:rPr>
          <w:rFonts w:ascii="Arial" w:hAnsi="Arial" w:cs="Arial"/>
          <w:b/>
          <w:sz w:val="24"/>
          <w:szCs w:val="24"/>
          <w:lang w:val="en"/>
        </w:rPr>
        <w:t>Conclusions:</w:t>
      </w:r>
      <w:r w:rsidRPr="009D7C55">
        <w:rPr>
          <w:rFonts w:ascii="Arial" w:hAnsi="Arial" w:cs="Arial"/>
          <w:sz w:val="24"/>
          <w:szCs w:val="24"/>
          <w:lang w:val="en"/>
        </w:rPr>
        <w:t xml:space="preserve"> its impact is broad in both sexes; with greater significance for the male. In turn, consumption patterns vary in relation to quantity and frequency. Aspects that determine the risk consumer character of the patient or case analyzed.</w:t>
      </w:r>
    </w:p>
    <w:p w:rsidR="00F75571" w:rsidRPr="009D7C55" w:rsidRDefault="009D7C55" w:rsidP="009E10A2">
      <w:pPr>
        <w:spacing w:line="360" w:lineRule="auto"/>
        <w:jc w:val="both"/>
        <w:rPr>
          <w:rFonts w:ascii="Arial" w:hAnsi="Arial" w:cs="Arial"/>
          <w:sz w:val="24"/>
          <w:szCs w:val="24"/>
          <w:lang w:val="en-US"/>
        </w:rPr>
      </w:pPr>
      <w:r w:rsidRPr="009D7C55">
        <w:rPr>
          <w:rFonts w:ascii="Arial" w:hAnsi="Arial" w:cs="Arial"/>
          <w:b/>
          <w:sz w:val="24"/>
          <w:szCs w:val="24"/>
          <w:lang w:val="en"/>
        </w:rPr>
        <w:t>Keywords:</w:t>
      </w:r>
      <w:r w:rsidRPr="009D7C55">
        <w:rPr>
          <w:rFonts w:ascii="Arial" w:hAnsi="Arial" w:cs="Arial"/>
          <w:sz w:val="24"/>
          <w:szCs w:val="24"/>
          <w:lang w:val="en"/>
        </w:rPr>
        <w:t xml:space="preserve"> Alcohol Consumption at University; Consumption of Alcoholic Beverages; Students; Medicine students; Alcohol Related Disorders</w:t>
      </w:r>
    </w:p>
    <w:p w:rsidR="003E1AE0" w:rsidRPr="00C56FB4" w:rsidRDefault="003E1AE0" w:rsidP="009E10A2">
      <w:pPr>
        <w:spacing w:line="360" w:lineRule="auto"/>
        <w:jc w:val="both"/>
        <w:rPr>
          <w:rFonts w:ascii="Arial" w:hAnsi="Arial" w:cs="Arial"/>
          <w:b/>
          <w:sz w:val="24"/>
          <w:szCs w:val="24"/>
        </w:rPr>
      </w:pPr>
      <w:r w:rsidRPr="00C56FB4">
        <w:rPr>
          <w:rFonts w:ascii="Arial" w:hAnsi="Arial" w:cs="Arial"/>
          <w:b/>
          <w:sz w:val="24"/>
          <w:szCs w:val="24"/>
        </w:rPr>
        <w:lastRenderedPageBreak/>
        <w:t>INTRODUCCION</w:t>
      </w:r>
    </w:p>
    <w:p w:rsidR="00B2706A" w:rsidRDefault="00B5619F" w:rsidP="009E10A2">
      <w:pPr>
        <w:spacing w:line="360" w:lineRule="auto"/>
        <w:jc w:val="both"/>
        <w:rPr>
          <w:rFonts w:ascii="Arial" w:hAnsi="Arial" w:cs="Arial"/>
          <w:sz w:val="24"/>
          <w:szCs w:val="24"/>
        </w:rPr>
      </w:pPr>
      <w:r>
        <w:rPr>
          <w:rFonts w:ascii="Arial" w:hAnsi="Arial" w:cs="Arial"/>
          <w:sz w:val="24"/>
          <w:szCs w:val="24"/>
        </w:rPr>
        <w:t>A lo largo de la historia, el hombre ha buscado sustancias que permita</w:t>
      </w:r>
      <w:r w:rsidR="00287A67">
        <w:rPr>
          <w:rFonts w:ascii="Arial" w:hAnsi="Arial" w:cs="Arial"/>
          <w:sz w:val="24"/>
          <w:szCs w:val="24"/>
        </w:rPr>
        <w:t>n</w:t>
      </w:r>
      <w:r>
        <w:rPr>
          <w:rFonts w:ascii="Arial" w:hAnsi="Arial" w:cs="Arial"/>
          <w:sz w:val="24"/>
          <w:szCs w:val="24"/>
        </w:rPr>
        <w:t xml:space="preserve"> potenciar sus habilidades para las distintas tareas </w:t>
      </w:r>
      <w:r w:rsidR="003A4E53">
        <w:rPr>
          <w:rFonts w:ascii="Arial" w:hAnsi="Arial" w:cs="Arial"/>
          <w:sz w:val="24"/>
          <w:szCs w:val="24"/>
        </w:rPr>
        <w:t>(combates,</w:t>
      </w:r>
      <w:r w:rsidR="00A41BB6">
        <w:rPr>
          <w:rFonts w:ascii="Arial" w:hAnsi="Arial" w:cs="Arial"/>
          <w:sz w:val="24"/>
          <w:szCs w:val="24"/>
        </w:rPr>
        <w:t xml:space="preserve"> caza, </w:t>
      </w:r>
      <w:r w:rsidR="00080E79">
        <w:rPr>
          <w:rFonts w:ascii="Arial" w:hAnsi="Arial" w:cs="Arial"/>
          <w:sz w:val="24"/>
          <w:szCs w:val="24"/>
        </w:rPr>
        <w:t xml:space="preserve">pesca entre otras). Muchas de estas sustancias ante un uso desmedido, provocan cambios significativos desde el punto de vista estructural y funcional; en su mayoría de carácter irreversible. </w:t>
      </w:r>
      <w:r w:rsidR="00D86A1B">
        <w:rPr>
          <w:rFonts w:ascii="Arial" w:hAnsi="Arial" w:cs="Arial"/>
          <w:sz w:val="24"/>
          <w:szCs w:val="24"/>
        </w:rPr>
        <w:t xml:space="preserve">Por tal motivo surge el concepto de droga o sustancia adictiva, como cualquier componente (natural o sintético), de carácter legal o ilegal que una vez consumida ejerza influencia sobre el sistema nervioso central (SNC) con efecto estimulante, inhibitorio o distorsionador de sus funciones. </w:t>
      </w:r>
      <w:r w:rsidR="00114CF8" w:rsidRPr="00967EA1">
        <w:rPr>
          <w:rFonts w:ascii="Arial" w:hAnsi="Arial" w:cs="Arial"/>
          <w:sz w:val="24"/>
          <w:szCs w:val="24"/>
          <w:vertAlign w:val="superscript"/>
        </w:rPr>
        <w:fldChar w:fldCharType="begin"/>
      </w:r>
      <w:r w:rsidR="00114CF8" w:rsidRPr="00967EA1">
        <w:rPr>
          <w:rFonts w:ascii="Arial" w:hAnsi="Arial" w:cs="Arial"/>
          <w:sz w:val="24"/>
          <w:szCs w:val="24"/>
          <w:vertAlign w:val="superscript"/>
        </w:rPr>
        <w:instrText xml:space="preserve"> ADDIN ZOTERO_ITEM CSL_CITATION {"citationID":"uWe2tTJr","properties":{"formattedCitation":"(1,2)","plainCitation":"(1,2)","noteIndex":0},"citationItems":[{"id":683,"uris":["http://zotero.org/users/local/tR8C0ctz/items/YB3Z9E7Z"],"itemData":{"id":683,"type":"book","edition":"3era","event-place":"La Habana","language":"Español","publisher":"Editorial Ciencias Medicas","publisher-place":"La Habana","title":"Manual de Psiquiatria","URL":"http://www.bvscuba.sld.cu/libro/manual-de-psiquiatria/","author":[{"family":"González Menéndez","given":"RA"},{"family":"Sandoval Ferrer","given":"JE"}],"accessed":{"date-parts":[["2024",3,16]]},"issued":{"date-parts":[["2019"]]}},"label":"page"},{"id":710,"uris":["http://zotero.org/users/local/tR8C0ctz/items/LT3F8QQ6"],"itemData":{"id":710,"type":"article-journal","abstract":"Se realizó un análisis crítico del consumo de alcohol y de otras sustancias adictivas en Cuba desde la época republicana hasta la actualidad, y se especificaron los momentos y condicionamientos socioeconómicos y culturales que determinaron cambios en los patrones de consumo de la población hasta hoy. Se concluye sobre la posible reversibilidad hacia un consumo individual y socializado más saludable, si la política de salud actual es congruente y lo suficientemente persistente en sus objetivos.","container-title":"Medicentro Electrónica","ISSN":"1029-3043","issue":"4","language":"es","license":"Aquellos autores/as que tengan publicaciones con esta revista, aceptan los términos siguientes: a. Los autores/as conservarán sus derechos de autor y garantizarán a la revista el derecho de primera publicación de su obra, el cuál estará simultáneamente sujeto a la  Licencia de reconocimiento de Creative Commons  que permite a terceros compartir la obra siempre que se indique su autor y su primera publicación esta revista. b. Los autores/as podrán adoptar otros acuerdos de licencia no exclusiva de distribución de la versión de la obra publicada (p. ej.: depositarla en un archivo telemático institucional o publicarla en un volumen monográfico) siempre que se indique la publicación inicial en esta revista.","note":"number: 4","page":"288-293","source":"medicentro.sld.cu","title":"EL CONSUMO DE ALCOHOL EN CUBA","URL":"https://medicentro.sld.cu/index.php/medicentro/article/view/353","volume":"15","author":[{"family":"Alomá","given":"Carlos Manuel Águila"}],"accessed":{"date-parts":[["2024",3,17]]},"issued":{"date-parts":[["2011"]]}},"label":"page"}],"schema":"https://github.com/citation-style-language/schema/raw/master/csl-citation.json"} </w:instrText>
      </w:r>
      <w:r w:rsidR="00114CF8" w:rsidRPr="00967EA1">
        <w:rPr>
          <w:rFonts w:ascii="Arial" w:hAnsi="Arial" w:cs="Arial"/>
          <w:sz w:val="24"/>
          <w:szCs w:val="24"/>
          <w:vertAlign w:val="superscript"/>
        </w:rPr>
        <w:fldChar w:fldCharType="separate"/>
      </w:r>
      <w:r w:rsidR="00114CF8" w:rsidRPr="00967EA1">
        <w:rPr>
          <w:rFonts w:ascii="Arial" w:hAnsi="Arial" w:cs="Arial"/>
          <w:sz w:val="24"/>
          <w:vertAlign w:val="superscript"/>
        </w:rPr>
        <w:t>(1,2)</w:t>
      </w:r>
      <w:r w:rsidR="00114CF8" w:rsidRPr="00967EA1">
        <w:rPr>
          <w:rFonts w:ascii="Arial" w:hAnsi="Arial" w:cs="Arial"/>
          <w:sz w:val="24"/>
          <w:szCs w:val="24"/>
          <w:vertAlign w:val="superscript"/>
        </w:rPr>
        <w:fldChar w:fldCharType="end"/>
      </w:r>
    </w:p>
    <w:p w:rsidR="00BF5D05" w:rsidRDefault="006C06B9" w:rsidP="009E10A2">
      <w:pPr>
        <w:spacing w:line="360" w:lineRule="auto"/>
        <w:jc w:val="both"/>
        <w:rPr>
          <w:rFonts w:ascii="Arial" w:hAnsi="Arial" w:cs="Arial"/>
          <w:sz w:val="24"/>
          <w:szCs w:val="24"/>
        </w:rPr>
      </w:pPr>
      <w:r>
        <w:rPr>
          <w:rFonts w:ascii="Arial" w:hAnsi="Arial" w:cs="Arial"/>
          <w:sz w:val="24"/>
          <w:szCs w:val="24"/>
        </w:rPr>
        <w:t>Dentro de las sustancias psicopáticas</w:t>
      </w:r>
      <w:r w:rsidR="003F5C12">
        <w:rPr>
          <w:rFonts w:ascii="Arial" w:hAnsi="Arial" w:cs="Arial"/>
          <w:sz w:val="24"/>
          <w:szCs w:val="24"/>
        </w:rPr>
        <w:t xml:space="preserve">, de carácter </w:t>
      </w:r>
      <w:r w:rsidR="004A30DF">
        <w:rPr>
          <w:rFonts w:ascii="Arial" w:hAnsi="Arial" w:cs="Arial"/>
          <w:sz w:val="24"/>
          <w:szCs w:val="24"/>
        </w:rPr>
        <w:t xml:space="preserve">legal con efecto sobre el SNC, </w:t>
      </w:r>
      <w:r>
        <w:rPr>
          <w:rFonts w:ascii="Arial" w:hAnsi="Arial" w:cs="Arial"/>
          <w:sz w:val="24"/>
          <w:szCs w:val="24"/>
        </w:rPr>
        <w:t>el alcohol</w:t>
      </w:r>
      <w:r w:rsidR="00DC442E">
        <w:rPr>
          <w:rFonts w:ascii="Arial" w:hAnsi="Arial" w:cs="Arial"/>
          <w:sz w:val="24"/>
          <w:szCs w:val="24"/>
        </w:rPr>
        <w:t xml:space="preserve"> se presenta</w:t>
      </w:r>
      <w:r w:rsidR="00247DC3">
        <w:rPr>
          <w:rFonts w:ascii="Arial" w:hAnsi="Arial" w:cs="Arial"/>
          <w:sz w:val="24"/>
          <w:szCs w:val="24"/>
        </w:rPr>
        <w:t xml:space="preserve"> como una de las de mayor</w:t>
      </w:r>
      <w:r w:rsidR="00D12B91">
        <w:rPr>
          <w:rFonts w:ascii="Arial" w:hAnsi="Arial" w:cs="Arial"/>
          <w:sz w:val="24"/>
          <w:szCs w:val="24"/>
        </w:rPr>
        <w:t xml:space="preserve"> </w:t>
      </w:r>
      <w:r w:rsidR="00247DC3">
        <w:rPr>
          <w:rFonts w:ascii="Arial" w:hAnsi="Arial" w:cs="Arial"/>
          <w:sz w:val="24"/>
          <w:szCs w:val="24"/>
        </w:rPr>
        <w:t>consumo</w:t>
      </w:r>
      <w:r w:rsidR="00775A6A">
        <w:rPr>
          <w:rFonts w:ascii="Arial" w:hAnsi="Arial" w:cs="Arial"/>
          <w:sz w:val="24"/>
          <w:szCs w:val="24"/>
        </w:rPr>
        <w:t xml:space="preserve"> </w:t>
      </w:r>
      <w:r w:rsidR="003F79DB" w:rsidRPr="00967EA1">
        <w:rPr>
          <w:rFonts w:ascii="Arial" w:hAnsi="Arial" w:cs="Arial"/>
          <w:sz w:val="24"/>
          <w:szCs w:val="24"/>
          <w:vertAlign w:val="superscript"/>
        </w:rPr>
        <w:fldChar w:fldCharType="begin"/>
      </w:r>
      <w:r w:rsidR="00114CF8" w:rsidRPr="00967EA1">
        <w:rPr>
          <w:rFonts w:ascii="Arial" w:hAnsi="Arial" w:cs="Arial"/>
          <w:sz w:val="24"/>
          <w:szCs w:val="24"/>
          <w:vertAlign w:val="superscript"/>
        </w:rPr>
        <w:instrText xml:space="preserve"> ADDIN ZOTERO_ITEM CSL_CITATION {"citationID":"bRP22NTy","properties":{"formattedCitation":"(3)","plainCitation":"(3)","noteIndex":0},"citationItems":[{"id":697,"uris":["http://zotero.org/users/local/tR8C0ctz/items/TBTCLQ6M"],"itemData":{"id":697,"type":"article-journal","abstract":"Background: A retrospective study (2007-2012) of acute alcohol intoxication (AAI) in the paediatric Emergency Department (ED) (Hospital Sant Joan de Déu, Barcelona) demonstrated a decrease in the rates of AAI over the last two years. Aim: to determine if this decile continued during the following 5 years and to describe the profile and clinical management of these patients.\nMethods: Descriptive, retrospective and observation study. Adolescents who presented to the ED (Hospital Sant Joan de Déu, Barcelona) with AAI were included (2007-2017). Patients were classified in two groups: mil and moderate/severe; we compared the differences in the clinical management (monitoring of vital signs, lab test and treatment). We defined the AAI incidence rate: number of AAI every 1000 ED adolescent consultations/year.\nResults: We included 836 AII, incidence rate: 7.7;2007, 8.5;2008, 6.6;2009, 7.8;2010, 6.4;2011, 6.4;2012, 4.8;2013, 4.6;2014, 5.5;2015, 4.8;2016 and 3.4;2017. The mean age was 15.9 (SD 1.2) years, 54.9% (459) were women. 54.5% had mild AAI, 45.4% moderate/severe. The temperature was taken to 607 patients, capillary blood glucose to 573 and blood pressure to 633. We found no differences in the monitoring of vital signs regardless of the symptoms of the patients. Patients with moderate/severe AAI underwent blood test more frequently than those with mild AAI (ethanol levels 88.2% vs 50.4%; p&amp;lt;0.001; electrolytes 81.2% vs 48%, p&amp;lt;0.001; glucose levels 64.4% vs 37.1%, p&amp;lt;0.001). Four hundred and twelve patients (49.3%) received fluid therapy. Twenty-two patients were admitted.\nConclusions: The incidence of AAI decreased over the last years. The profile of these patients remains unchanged (adolescents with moderate AAI during weekends). Even though lab test were performed more frequently to patients with moderate/severe AAI, clinical management should be improved by taking vital signs and capillary glycemia to all patients, keeping the blood analysis for moderate-severe AAI.","container-title":"Revista Española de Salud Pública","ISSN":"351-07-21-7","language":"es","license":"Derechos de autor 0","page":"8-8","source":"recyt.fecyt.es","title":"Análisis comparativo de la incidencia de intoxicaciones etílicas en adolescentes en un servicio de urgencias pediátricas","URL":"https://recyt.fecyt.es/index.php/RESP/article/view/86077","author":[{"family":"Constanti","given":"Vanessa Arias"}],"accessed":{"date-parts":[["2024",3,16]]},"issued":{"date-parts":[["2020",11,13]]}}}],"schema":"https://github.com/citation-style-language/schema/raw/master/csl-citation.json"} </w:instrText>
      </w:r>
      <w:r w:rsidR="003F79DB" w:rsidRPr="00967EA1">
        <w:rPr>
          <w:rFonts w:ascii="Arial" w:hAnsi="Arial" w:cs="Arial"/>
          <w:sz w:val="24"/>
          <w:szCs w:val="24"/>
          <w:vertAlign w:val="superscript"/>
        </w:rPr>
        <w:fldChar w:fldCharType="separate"/>
      </w:r>
      <w:r w:rsidR="00114CF8" w:rsidRPr="00967EA1">
        <w:rPr>
          <w:rFonts w:ascii="Arial" w:hAnsi="Arial" w:cs="Arial"/>
          <w:sz w:val="24"/>
          <w:vertAlign w:val="superscript"/>
        </w:rPr>
        <w:t>(3)</w:t>
      </w:r>
      <w:r w:rsidR="003F79DB" w:rsidRPr="00967EA1">
        <w:rPr>
          <w:rFonts w:ascii="Arial" w:hAnsi="Arial" w:cs="Arial"/>
          <w:sz w:val="24"/>
          <w:szCs w:val="24"/>
          <w:vertAlign w:val="superscript"/>
        </w:rPr>
        <w:fldChar w:fldCharType="end"/>
      </w:r>
      <w:r w:rsidR="00656B42">
        <w:rPr>
          <w:rFonts w:ascii="Arial" w:hAnsi="Arial" w:cs="Arial"/>
          <w:sz w:val="24"/>
          <w:szCs w:val="24"/>
        </w:rPr>
        <w:t xml:space="preserve">; </w:t>
      </w:r>
      <w:r w:rsidR="006164E9">
        <w:rPr>
          <w:rFonts w:ascii="Arial" w:hAnsi="Arial" w:cs="Arial"/>
          <w:sz w:val="24"/>
          <w:szCs w:val="24"/>
        </w:rPr>
        <w:t>según</w:t>
      </w:r>
      <w:r w:rsidR="00656B42">
        <w:rPr>
          <w:rFonts w:ascii="Arial" w:hAnsi="Arial" w:cs="Arial"/>
          <w:sz w:val="24"/>
          <w:szCs w:val="24"/>
        </w:rPr>
        <w:t xml:space="preserve"> las </w:t>
      </w:r>
      <w:r w:rsidR="006164E9">
        <w:rPr>
          <w:rFonts w:ascii="Arial" w:hAnsi="Arial" w:cs="Arial"/>
          <w:sz w:val="24"/>
          <w:szCs w:val="24"/>
        </w:rPr>
        <w:t>características</w:t>
      </w:r>
      <w:r w:rsidR="00FE22D7">
        <w:rPr>
          <w:rFonts w:ascii="Arial" w:hAnsi="Arial" w:cs="Arial"/>
          <w:sz w:val="24"/>
          <w:szCs w:val="24"/>
        </w:rPr>
        <w:t xml:space="preserve"> </w:t>
      </w:r>
      <w:r w:rsidR="00565F54">
        <w:rPr>
          <w:rFonts w:ascii="Arial" w:hAnsi="Arial" w:cs="Arial"/>
          <w:sz w:val="24"/>
          <w:szCs w:val="24"/>
        </w:rPr>
        <w:t>socioculturales</w:t>
      </w:r>
      <w:r w:rsidR="00656B42">
        <w:rPr>
          <w:rFonts w:ascii="Arial" w:hAnsi="Arial" w:cs="Arial"/>
          <w:sz w:val="24"/>
          <w:szCs w:val="24"/>
        </w:rPr>
        <w:t xml:space="preserve">. </w:t>
      </w:r>
      <w:r w:rsidR="00CF0E27">
        <w:rPr>
          <w:rFonts w:ascii="Arial" w:hAnsi="Arial" w:cs="Arial"/>
          <w:sz w:val="24"/>
          <w:szCs w:val="24"/>
        </w:rPr>
        <w:t>Se estima que aproximadamente una de cada tres personas mayore</w:t>
      </w:r>
      <w:r w:rsidR="00A81D8F">
        <w:rPr>
          <w:rFonts w:ascii="Arial" w:hAnsi="Arial" w:cs="Arial"/>
          <w:sz w:val="24"/>
          <w:szCs w:val="24"/>
        </w:rPr>
        <w:t xml:space="preserve">s de 15 años pueda ser </w:t>
      </w:r>
      <w:r w:rsidR="00CF0E27">
        <w:rPr>
          <w:rFonts w:ascii="Arial" w:hAnsi="Arial" w:cs="Arial"/>
          <w:sz w:val="24"/>
          <w:szCs w:val="24"/>
        </w:rPr>
        <w:t>bebe</w:t>
      </w:r>
      <w:r w:rsidR="00A81D8F">
        <w:rPr>
          <w:rFonts w:ascii="Arial" w:hAnsi="Arial" w:cs="Arial"/>
          <w:sz w:val="24"/>
          <w:szCs w:val="24"/>
        </w:rPr>
        <w:t>dora</w:t>
      </w:r>
      <w:r w:rsidR="00DA1708">
        <w:rPr>
          <w:rFonts w:ascii="Arial" w:hAnsi="Arial" w:cs="Arial"/>
          <w:sz w:val="24"/>
          <w:szCs w:val="24"/>
        </w:rPr>
        <w:t>.</w:t>
      </w:r>
      <w:r w:rsidR="009E18ED" w:rsidRPr="00967EA1">
        <w:rPr>
          <w:rFonts w:ascii="Arial" w:hAnsi="Arial" w:cs="Arial"/>
          <w:sz w:val="24"/>
          <w:szCs w:val="24"/>
          <w:vertAlign w:val="superscript"/>
        </w:rPr>
        <w:fldChar w:fldCharType="begin"/>
      </w:r>
      <w:r w:rsidR="009E18ED" w:rsidRPr="00967EA1">
        <w:rPr>
          <w:rFonts w:ascii="Arial" w:hAnsi="Arial" w:cs="Arial"/>
          <w:sz w:val="24"/>
          <w:szCs w:val="24"/>
          <w:vertAlign w:val="superscript"/>
        </w:rPr>
        <w:instrText xml:space="preserve"> ADDIN ZOTERO_ITEM CSL_CITATION {"citationID":"TUjwmdQU","properties":{"formattedCitation":"(4)","plainCitation":"(4)","noteIndex":0},"citationItems":[{"id":688,"uris":["http://zotero.org/users/local/tR8C0ctz/items/5RT9TYJC"],"itemData":{"id":688,"type":"article-journal","abstract":"Introducción: El alcoholismo constituye el tercer factor de riesgo de morbilidad y mortalidad en el mundo.Objetivo: Caracterizar pacientes con antecedentes de alcoholismo crónico, ingresados en una unidad de cuidados intensivos.Métodos: Estudio descriptivo, retrospectivo. La serie quedó constituida por 123 pacientes. Se utilizaron para las variables cualitativas el análisis estadístico univariado, (frecuencia absoluta y relativa) y en las cuantitativas la media aritmética y desviación estándar. Para el contraste de hipótesis se utilizó la prueba del Chi cuadrado para los datos cualitativos y la prueba t de Student. La cuantificación del riesgo se efectuó por el odds ratio con intervalo de confianza del 95 %. Se consideró como nivel de significación el 5 %.Resultados: La edad media fue de 58,5 ± 12,4 años. Predominó el grupo de edad de 40-59 años (48,8 %) y el sexo masculino (92,7 %). La proporción sexo masculino/ femenino fue de 12,7:1. Más de la mitad de los pacientes egresaron fallecidos (56,1 %). El ingreso por causa clínica presentó el mayor número de pacientes (67,5 %). La media del valor de la escala APACHE II fue de 18,1; en los fallecidos fue superior que en los vivos (22,0 vs 13,1). Más de la mitad de los pacientes fueron ventilados (67,4 %). La estadía media fue de 6,9 días, más prolongada en los fallecidos (8,1 vs 5,4). La principal causa de muerte fue la bronconeumonía bacteriana (28,6 %).Conclusiones: La mortalidad de pacientes con antecedentes de alcoholismo crónico fue elevada.","container-title":"Revista Cubana de Medicina Militar","ISSN":"1561-3046","issue":"3","language":"es","license":"Copyright (c) 2020 Alberto García Gómez","note":"number: 3","page":"0200532","source":"revmedmilitar.sld.cu","title":"Caracterización de pacientes con antecedentes de alcoholismo crónico en una unidad de cuidados intensivos","URL":"https://revmedmilitar.sld.cu/index.php/mil/article/view/532","volume":"49","author":[{"family":"Gómez","given":"Alberto García"},{"family":"Pérez","given":"Keilan Martínez"},{"family":"Carbonell","given":"Yaqueline Agüero"},{"family":"Pensado","given":"Juan Carlos Pradere"},{"family":"Capdesuñer","given":"Ozohydhy Leal"}],"accessed":{"date-parts":[["2024",3,16]]},"issued":{"date-parts":[["2020",8,2]]}}}],"schema":"https://github.com/citation-style-language/schema/raw/master/csl-citation.json"} </w:instrText>
      </w:r>
      <w:r w:rsidR="009E18ED" w:rsidRPr="00967EA1">
        <w:rPr>
          <w:rFonts w:ascii="Arial" w:hAnsi="Arial" w:cs="Arial"/>
          <w:sz w:val="24"/>
          <w:szCs w:val="24"/>
          <w:vertAlign w:val="superscript"/>
        </w:rPr>
        <w:fldChar w:fldCharType="separate"/>
      </w:r>
      <w:r w:rsidR="009E18ED" w:rsidRPr="00967EA1">
        <w:rPr>
          <w:rFonts w:ascii="Arial" w:hAnsi="Arial" w:cs="Arial"/>
          <w:sz w:val="24"/>
          <w:vertAlign w:val="superscript"/>
        </w:rPr>
        <w:t>(4)</w:t>
      </w:r>
      <w:r w:rsidR="009E18ED" w:rsidRPr="00967EA1">
        <w:rPr>
          <w:rFonts w:ascii="Arial" w:hAnsi="Arial" w:cs="Arial"/>
          <w:sz w:val="24"/>
          <w:szCs w:val="24"/>
          <w:vertAlign w:val="superscript"/>
        </w:rPr>
        <w:fldChar w:fldCharType="end"/>
      </w:r>
    </w:p>
    <w:p w:rsidR="009E18ED" w:rsidRDefault="00A81D8F" w:rsidP="009E10A2">
      <w:pPr>
        <w:spacing w:line="360" w:lineRule="auto"/>
        <w:jc w:val="both"/>
        <w:rPr>
          <w:rFonts w:ascii="Arial" w:hAnsi="Arial" w:cs="Arial"/>
          <w:sz w:val="24"/>
          <w:szCs w:val="24"/>
        </w:rPr>
      </w:pPr>
      <w:r>
        <w:rPr>
          <w:rFonts w:ascii="Arial" w:hAnsi="Arial" w:cs="Arial"/>
          <w:sz w:val="24"/>
          <w:szCs w:val="24"/>
        </w:rPr>
        <w:t xml:space="preserve">Según la Organización Mundial </w:t>
      </w:r>
      <w:r w:rsidR="00EA2C66">
        <w:rPr>
          <w:rFonts w:ascii="Arial" w:hAnsi="Arial" w:cs="Arial"/>
          <w:sz w:val="24"/>
          <w:szCs w:val="24"/>
        </w:rPr>
        <w:t>de la Salud (OMS),</w:t>
      </w:r>
      <w:r>
        <w:rPr>
          <w:rFonts w:ascii="Arial" w:hAnsi="Arial" w:cs="Arial"/>
          <w:sz w:val="24"/>
          <w:szCs w:val="24"/>
        </w:rPr>
        <w:t xml:space="preserve"> en el 2016, alrededor de 3 millones de personas </w:t>
      </w:r>
      <w:proofErr w:type="gramStart"/>
      <w:r>
        <w:rPr>
          <w:rFonts w:ascii="Arial" w:hAnsi="Arial" w:cs="Arial"/>
          <w:sz w:val="24"/>
          <w:szCs w:val="24"/>
        </w:rPr>
        <w:t>fallecieron</w:t>
      </w:r>
      <w:proofErr w:type="gramEnd"/>
      <w:r>
        <w:rPr>
          <w:rFonts w:ascii="Arial" w:hAnsi="Arial" w:cs="Arial"/>
          <w:sz w:val="24"/>
          <w:szCs w:val="24"/>
        </w:rPr>
        <w:t xml:space="preserve"> a consecuencia del con</w:t>
      </w:r>
      <w:r w:rsidR="00091216">
        <w:rPr>
          <w:rFonts w:ascii="Arial" w:hAnsi="Arial" w:cs="Arial"/>
          <w:sz w:val="24"/>
          <w:szCs w:val="24"/>
        </w:rPr>
        <w:t xml:space="preserve">sumo de alcohol; cifras que representan una tasa de 1 por cada 20 habitantes. </w:t>
      </w:r>
      <w:r w:rsidR="007A13C5">
        <w:rPr>
          <w:rFonts w:ascii="Arial" w:hAnsi="Arial" w:cs="Arial"/>
          <w:sz w:val="24"/>
          <w:szCs w:val="24"/>
        </w:rPr>
        <w:t>En la región de las Américas</w:t>
      </w:r>
      <w:r w:rsidR="004C42C2">
        <w:rPr>
          <w:rFonts w:ascii="Arial" w:hAnsi="Arial" w:cs="Arial"/>
          <w:sz w:val="24"/>
          <w:szCs w:val="24"/>
        </w:rPr>
        <w:t>, tiene mayor incidenc</w:t>
      </w:r>
      <w:r w:rsidR="009B126C">
        <w:rPr>
          <w:rFonts w:ascii="Arial" w:hAnsi="Arial" w:cs="Arial"/>
          <w:sz w:val="24"/>
          <w:szCs w:val="24"/>
        </w:rPr>
        <w:t>ia el consumo de esta sustancia</w:t>
      </w:r>
      <w:r w:rsidR="004C42C2">
        <w:rPr>
          <w:rFonts w:ascii="Arial" w:hAnsi="Arial" w:cs="Arial"/>
          <w:sz w:val="24"/>
          <w:szCs w:val="24"/>
        </w:rPr>
        <w:t xml:space="preserve"> países como: Chile, Argentina y Venezuela. </w:t>
      </w:r>
      <w:r w:rsidR="007E4507">
        <w:rPr>
          <w:rFonts w:ascii="Arial" w:hAnsi="Arial" w:cs="Arial"/>
          <w:sz w:val="24"/>
          <w:szCs w:val="24"/>
        </w:rPr>
        <w:t xml:space="preserve">Por su parte, en Cuba destacaron las provincias de </w:t>
      </w:r>
      <w:r w:rsidR="008C5F62">
        <w:rPr>
          <w:rFonts w:ascii="Arial" w:hAnsi="Arial" w:cs="Arial"/>
          <w:sz w:val="24"/>
          <w:szCs w:val="24"/>
        </w:rPr>
        <w:t>La Habana, Cienfuegos, Isla de la Juventud, Camagüey y Villa Clara.</w:t>
      </w:r>
      <w:r w:rsidR="00F14304">
        <w:rPr>
          <w:rFonts w:ascii="Arial" w:hAnsi="Arial" w:cs="Arial"/>
          <w:sz w:val="24"/>
          <w:szCs w:val="24"/>
        </w:rPr>
        <w:t xml:space="preserve"> En cada uno de los datos se manifiesta un predominio del sexo masculino.</w:t>
      </w:r>
      <w:r w:rsidR="008C5F62">
        <w:rPr>
          <w:rFonts w:ascii="Arial" w:hAnsi="Arial" w:cs="Arial"/>
          <w:sz w:val="24"/>
          <w:szCs w:val="24"/>
        </w:rPr>
        <w:t xml:space="preserve"> </w:t>
      </w:r>
      <w:r w:rsidR="000D1E38" w:rsidRPr="00967EA1">
        <w:rPr>
          <w:rFonts w:ascii="Arial" w:hAnsi="Arial" w:cs="Arial"/>
          <w:sz w:val="24"/>
          <w:szCs w:val="24"/>
          <w:vertAlign w:val="superscript"/>
        </w:rPr>
        <w:fldChar w:fldCharType="begin"/>
      </w:r>
      <w:r w:rsidR="000D1E38" w:rsidRPr="00967EA1">
        <w:rPr>
          <w:rFonts w:ascii="Arial" w:hAnsi="Arial" w:cs="Arial"/>
          <w:sz w:val="24"/>
          <w:szCs w:val="24"/>
          <w:vertAlign w:val="superscript"/>
        </w:rPr>
        <w:instrText xml:space="preserve"> ADDIN ZOTERO_ITEM CSL_CITATION {"citationID":"VONcIZ9P","properties":{"formattedCitation":"(4,5)","plainCitation":"(4,5)","noteIndex":0},"citationItems":[{"id":688,"uris":["http://zotero.org/users/local/tR8C0ctz/items/5RT9TYJC"],"itemData":{"id":688,"type":"article-journal","abstract":"Introducción: El alcoholismo constituye el tercer factor de riesgo de morbilidad y mortalidad en el mundo.Objetivo: Caracterizar pacientes con antecedentes de alcoholismo crónico, ingresados en una unidad de cuidados intensivos.Métodos: Estudio descriptivo, retrospectivo. La serie quedó constituida por 123 pacientes. Se utilizaron para las variables cualitativas el análisis estadístico univariado, (frecuencia absoluta y relativa) y en las cuantitativas la media aritmética y desviación estándar. Para el contraste de hipótesis se utilizó la prueba del Chi cuadrado para los datos cualitativos y la prueba t de Student. La cuantificación del riesgo se efectuó por el odds ratio con intervalo de confianza del 95 %. Se consideró como nivel de significación el 5 %.Resultados: La edad media fue de 58,5 ± 12,4 años. Predominó el grupo de edad de 40-59 años (48,8 %) y el sexo masculino (92,7 %). La proporción sexo masculino/ femenino fue de 12,7:1. Más de la mitad de los pacientes egresaron fallecidos (56,1 %). El ingreso por causa clínica presentó el mayor número de pacientes (67,5 %). La media del valor de la escala APACHE II fue de 18,1; en los fallecidos fue superior que en los vivos (22,0 vs 13,1). Más de la mitad de los pacientes fueron ventilados (67,4 %). La estadía media fue de 6,9 días, más prolongada en los fallecidos (8,1 vs 5,4). La principal causa de muerte fue la bronconeumonía bacteriana (28,6 %).Conclusiones: La mortalidad de pacientes con antecedentes de alcoholismo crónico fue elevada.","container-title":"Revista Cubana de Medicina Militar","ISSN":"1561-3046","issue":"3","language":"es","license":"Copyright (c) 2020 Alberto García Gómez","note":"number: 3","page":"0200532","source":"revmedmilitar.sld.cu","title":"Caracterización de pacientes con antecedentes de alcoholismo crónico en una unidad de cuidados intensivos","URL":"https://revmedmilitar.sld.cu/index.php/mil/article/view/532","volume":"49","author":[{"family":"Gómez","given":"Alberto García"},{"family":"Pérez","given":"Keilan Martínez"},{"family":"Carbonell","given":"Yaqueline Agüero"},{"family":"Pensado","given":"Juan Carlos Pradere"},{"family":"Capdesuñer","given":"Ozohydhy Leal"}],"accessed":{"date-parts":[["2024",3,16]]},"issued":{"date-parts":[["2020",8,2]]}},"label":"page"},{"id":692,"uris":["http://zotero.org/users/local/tR8C0ctz/items/E5T4X6D2"],"itemData":{"id":692,"type":"article-journal","abstract":"El alcoholismo es una condición siempre presente en la humanidad, en las sociedades civilizadas; apenas recientemente en la historia de la ciencia comienzan a entenderse las implicaciones del consumo abusivo del alcohol, especialmente desde tempranas edades, representando un problema de salud tanto en plano físico como de salud mental. Se deben tomar en consideración estrategias de control y educación.","container-title":"Revista Medica Sinergia","DOI":"10.31434/rms.v6i12.743","ISSN":"2215-5279, 2215-4523","issue":"12","journalAbbreviation":"Rev.méd.sinerg.","page":"e743","source":"DOI.org (Crossref)","title":"Alcoholismo en adolescencia: visión Latinoamericana","title-short":"Alcoholismo en adolescencia","URL":"https://revistamedicasinergia.com/index.php/rms/article/view/743","volume":"6","author":[{"family":"Boza Díaz","given":"Daniel"},{"family":"Núñez Chaves","given":"Andrea"},{"family":"Antúnez Oliva","given":"José Alberto"}],"accessed":{"date-parts":[["2024",3,16]]},"issued":{"date-parts":[["2021",12,1]]}},"label":"page"}],"schema":"https://github.com/citation-style-language/schema/raw/master/csl-citation.json"} </w:instrText>
      </w:r>
      <w:r w:rsidR="000D1E38" w:rsidRPr="00967EA1">
        <w:rPr>
          <w:rFonts w:ascii="Arial" w:hAnsi="Arial" w:cs="Arial"/>
          <w:sz w:val="24"/>
          <w:szCs w:val="24"/>
          <w:vertAlign w:val="superscript"/>
        </w:rPr>
        <w:fldChar w:fldCharType="separate"/>
      </w:r>
      <w:r w:rsidR="000D1E38" w:rsidRPr="00967EA1">
        <w:rPr>
          <w:rFonts w:ascii="Arial" w:hAnsi="Arial" w:cs="Arial"/>
          <w:sz w:val="24"/>
          <w:vertAlign w:val="superscript"/>
        </w:rPr>
        <w:t>(4,5)</w:t>
      </w:r>
      <w:r w:rsidR="000D1E38" w:rsidRPr="00967EA1">
        <w:rPr>
          <w:rFonts w:ascii="Arial" w:hAnsi="Arial" w:cs="Arial"/>
          <w:sz w:val="24"/>
          <w:szCs w:val="24"/>
          <w:vertAlign w:val="superscript"/>
        </w:rPr>
        <w:fldChar w:fldCharType="end"/>
      </w:r>
    </w:p>
    <w:p w:rsidR="000D1E38" w:rsidRDefault="008D1041" w:rsidP="009E10A2">
      <w:pPr>
        <w:spacing w:line="360" w:lineRule="auto"/>
        <w:jc w:val="both"/>
        <w:rPr>
          <w:rFonts w:ascii="Arial" w:hAnsi="Arial" w:cs="Arial"/>
          <w:sz w:val="24"/>
          <w:szCs w:val="24"/>
        </w:rPr>
      </w:pPr>
      <w:r>
        <w:rPr>
          <w:rFonts w:ascii="Arial" w:hAnsi="Arial" w:cs="Arial"/>
          <w:sz w:val="24"/>
          <w:szCs w:val="24"/>
        </w:rPr>
        <w:t xml:space="preserve">Múltiples son los factores de riesgos que determinan </w:t>
      </w:r>
      <w:r w:rsidR="00D91715">
        <w:rPr>
          <w:rFonts w:ascii="Arial" w:hAnsi="Arial" w:cs="Arial"/>
          <w:sz w:val="24"/>
          <w:szCs w:val="24"/>
        </w:rPr>
        <w:t>la influencia del alcohol en la salud del organismo. Los patrones y estilos de vida, de conjunto con las caracterís</w:t>
      </w:r>
      <w:r w:rsidR="00F12D6F">
        <w:rPr>
          <w:rFonts w:ascii="Arial" w:hAnsi="Arial" w:cs="Arial"/>
          <w:sz w:val="24"/>
          <w:szCs w:val="24"/>
        </w:rPr>
        <w:t>ticas socioculturales son</w:t>
      </w:r>
      <w:r w:rsidR="00D91715">
        <w:rPr>
          <w:rFonts w:ascii="Arial" w:hAnsi="Arial" w:cs="Arial"/>
          <w:sz w:val="24"/>
          <w:szCs w:val="24"/>
        </w:rPr>
        <w:t xml:space="preserve"> los elementos claves. </w:t>
      </w:r>
      <w:r w:rsidR="00F814E0">
        <w:rPr>
          <w:rFonts w:ascii="Arial" w:hAnsi="Arial" w:cs="Arial"/>
          <w:sz w:val="24"/>
          <w:szCs w:val="24"/>
        </w:rPr>
        <w:t>Asociados a estos se e</w:t>
      </w:r>
      <w:r w:rsidR="009F26C6">
        <w:rPr>
          <w:rFonts w:ascii="Arial" w:hAnsi="Arial" w:cs="Arial"/>
          <w:sz w:val="24"/>
          <w:szCs w:val="24"/>
        </w:rPr>
        <w:t>ncuentran los modos de consumos; que permiten diferenciar, según la cantidad y frecuencia, a los consumidores en; bajo riesgo y alto riesgos (consumo promedio mayor e igual a 60 g/</w:t>
      </w:r>
      <w:r w:rsidR="005C506E">
        <w:rPr>
          <w:rFonts w:ascii="Arial" w:hAnsi="Arial" w:cs="Arial"/>
          <w:sz w:val="24"/>
          <w:szCs w:val="24"/>
        </w:rPr>
        <w:t>día</w:t>
      </w:r>
      <w:r w:rsidR="009F26C6">
        <w:rPr>
          <w:rFonts w:ascii="Arial" w:hAnsi="Arial" w:cs="Arial"/>
          <w:sz w:val="24"/>
          <w:szCs w:val="24"/>
        </w:rPr>
        <w:t xml:space="preserve"> para hombre</w:t>
      </w:r>
      <w:r w:rsidR="001E5F4C">
        <w:rPr>
          <w:rFonts w:ascii="Arial" w:hAnsi="Arial" w:cs="Arial"/>
          <w:sz w:val="24"/>
          <w:szCs w:val="24"/>
        </w:rPr>
        <w:t>s</w:t>
      </w:r>
      <w:r w:rsidR="009F26C6">
        <w:rPr>
          <w:rFonts w:ascii="Arial" w:hAnsi="Arial" w:cs="Arial"/>
          <w:sz w:val="24"/>
          <w:szCs w:val="24"/>
        </w:rPr>
        <w:t xml:space="preserve"> y 40 g/</w:t>
      </w:r>
      <w:r w:rsidR="005C506E">
        <w:rPr>
          <w:rFonts w:ascii="Arial" w:hAnsi="Arial" w:cs="Arial"/>
          <w:sz w:val="24"/>
          <w:szCs w:val="24"/>
        </w:rPr>
        <w:t>día</w:t>
      </w:r>
      <w:r w:rsidR="009F26C6">
        <w:rPr>
          <w:rFonts w:ascii="Arial" w:hAnsi="Arial" w:cs="Arial"/>
          <w:sz w:val="24"/>
          <w:szCs w:val="24"/>
        </w:rPr>
        <w:t xml:space="preserve"> en mujeres). </w:t>
      </w:r>
      <w:r w:rsidR="00CC0228" w:rsidRPr="00967EA1">
        <w:rPr>
          <w:rFonts w:ascii="Arial" w:hAnsi="Arial" w:cs="Arial"/>
          <w:sz w:val="24"/>
          <w:szCs w:val="24"/>
          <w:vertAlign w:val="superscript"/>
        </w:rPr>
        <w:fldChar w:fldCharType="begin"/>
      </w:r>
      <w:r w:rsidR="00CC0228" w:rsidRPr="00967EA1">
        <w:rPr>
          <w:rFonts w:ascii="Arial" w:hAnsi="Arial" w:cs="Arial"/>
          <w:sz w:val="24"/>
          <w:szCs w:val="24"/>
          <w:vertAlign w:val="superscript"/>
        </w:rPr>
        <w:instrText xml:space="preserve"> ADDIN ZOTERO_ITEM CSL_CITATION {"citationID":"ncr9vNTh","properties":{"formattedCitation":"(6,7)","plainCitation":"(6,7)","noteIndex":0},"citationItems":[{"id":657,"uris":["http://zotero.org/users/local/tR8C0ctz/items/QCS38MBS"],"itemData":{"id":657,"type":"article-journal","abstract":"There are no recent estimates of alcohol-attributable mortality in Spain with Spanish alcohol consumption data. The objective is to estimate it and know its evolution between 2001 and 2017 in people ≥15 years, according to sex, age, period, cause of death and type of drinker. The cause-specific approach and Levin’s equation were used. Survey consumption was corrected for underestimation with respect to sales statistics, and past consumption and binge drinking were considered. The average annual number of deaths attributable to alcohol in 2010-2017 was 14,927, 58.6% of which were premature (&amp;lt;75 years). The age-standardized alcohol-attributable mortality rate was 39.4/100,000 inhabitants, representing 3.9% of overall mortality. Using standardized percentages, 68.7% corresponded to heavy drinkers. The most frequent causes of alcohol-attributable mortality were cancer (44.7%) and digestive diseases (33.2%).  The rate of alcohol-attributable mortality was 3.5 times higher in men than in women (with higher ratios for young people and external causes). Between 2001-2009 and 2010-2017, the average annual rate decreased 16.8% (60.7% in 15-34 years; 19.4% in men and 9.8% in women). The contribution of heavy drinkers, digestive diseases and external causes to the risk of alcohol-attributable mortality decreased slightly between the two periods, while the contribution of cancer and circulatory diseases increased. These estimates are conservative. The contribution of alcohol to overall mortality is significant in Spain, requiring collective action to reduce it.","container-title":"Adicciones","DOI":"10.20882/adicciones.1612","ISSN":"0214-4840","issue":"2","language":"es/en","license":"Copyright (c) 2021 Adicciones","note":"number: 2","page":"165-176","source":"www.adicciones.es","title":"Evolución de la mortalidad atribuible al alcohol en España según edad, sexo, causa de muerte y tipo de bebedor (2001-2017)","URL":"https://www.adicciones.es/index.php/adicciones/article/view/1612","volume":"35","author":[{"family":"Donat","given":"Marta"},{"family":"Sordo","given":"Luis"},{"family":"Belza","given":"María José"},{"family":"Hoyos","given":"Juan"},{"family":"Regidor","given":"Enrique"},{"family":"Barrio","given":"Gregorio"}],"accessed":{"date-parts":[["2024",3,16]]},"issued":{"date-parts":[["2021",6,15]]}},"label":"page"},{"id":706,"uris":["http://zotero.org/users/local/tR8C0ctz/items/LCZTQLGW"],"itemData":{"id":706,"type":"article-journal","abstract":"Introducción: El enfrentamiento a los problemas relacionados con el alcohol se puede desarrollar desde múltiples contextos, incluidos los relacionados con la atención a trabajadores en instituciones de generación de energía. Para esto es primordial el diagnóstico de los patrones de consumo, como vía para el desarrollo efectivo de los procesos de intervención.Objetivo: Examinar las características del consumo de alcohol en trabajadores de la termoeléctrica “Antonio Guiteras” de Matanzas. Métodos: Investigación descriptiva, entre septiembre de 2018 y agosto de 2019, en una muestra de 126 trabajadores. Se analizaron los patrones de consumo, los niveles de conocimientos, actitudes afines con la ingestión de bebidas alcohólicas y su relación con algunas variables sociodemográficas. Se aplicó un cuestionario de identificación de los trastornos debidos al consumo de alcohol, así como un cuestionario para la exploración de los conocimientos y las actitudes acerca de dicha ingestión. Resultados: Predominaron los patrones de consumo de bajo riesgo. Los patrones de consumo de riesgo se asociaron al sexo masculino, las personas menores de 40 años y el estado conyugal soltero. Se apreciaron altos niveles de conocimientos sobre la peligrosidad de la ingestión de bebidas alcohólicas y la presencia de actitudes beneficiosas hacia estas.Conclusiones: Los resultados acerca del consumo de alcohol son favorables, pero obligan al desarrollo de nuevas líneas de investigación para el enfrentamiento a las adicciones desde la psicología laboral y de las organizaciones, con técnicas, herramientas y esquemas de intervención propios de la atención primaria de salud o de la psicología de la salud.Palabras clave: alcohol; patrones de consumo de alcohol; trabajadores","container-title":"Revista Cubana de Higiene y Epidemiología","ISSN":"1561-3003","note":"publisher: Editorial Ciencias Médicas","source":"SciELO","title":"Patrones de consumo de alcohol en trabajadores de la termoeléctrica “Antonio Guiteras” de Matanzas","URL":"http://scielo.sld.cu/scielo.php?script=sci_abstract&amp;pid=S1561-30032023000100001&amp;lng=es&amp;nrm=iso&amp;tlng=en","volume":"60","author":[{"family":"Monzón Velasco","given":"Ariel"},{"family":"Lorenzo Ruiz","given":"Alexis"},{"family":"González González","given":"Yudanis"},{"family":"Guirola Fuentes","given":"Jurek"},{"family":"Monzón Velasco","given":"Ariel"},{"family":"Lorenzo Ruiz","given":"Alexis"},{"family":"González González","given":"Yudanis"},{"family":"Guirola Fuentes","given":"Jurek"}],"accessed":{"date-parts":[["2024",3,17]]},"issued":{"date-parts":[["2023"]]}},"label":"page"}],"schema":"https://github.com/citation-style-language/schema/raw/master/csl-citation.json"} </w:instrText>
      </w:r>
      <w:r w:rsidR="00CC0228" w:rsidRPr="00967EA1">
        <w:rPr>
          <w:rFonts w:ascii="Arial" w:hAnsi="Arial" w:cs="Arial"/>
          <w:sz w:val="24"/>
          <w:szCs w:val="24"/>
          <w:vertAlign w:val="superscript"/>
        </w:rPr>
        <w:fldChar w:fldCharType="separate"/>
      </w:r>
      <w:r w:rsidR="00CC0228" w:rsidRPr="00967EA1">
        <w:rPr>
          <w:rFonts w:ascii="Arial" w:hAnsi="Arial" w:cs="Arial"/>
          <w:sz w:val="24"/>
          <w:vertAlign w:val="superscript"/>
        </w:rPr>
        <w:t>(6,7)</w:t>
      </w:r>
      <w:r w:rsidR="00CC0228" w:rsidRPr="00967EA1">
        <w:rPr>
          <w:rFonts w:ascii="Arial" w:hAnsi="Arial" w:cs="Arial"/>
          <w:sz w:val="24"/>
          <w:szCs w:val="24"/>
          <w:vertAlign w:val="superscript"/>
        </w:rPr>
        <w:fldChar w:fldCharType="end"/>
      </w:r>
    </w:p>
    <w:p w:rsidR="005E347C" w:rsidRDefault="005A0A86" w:rsidP="009E10A2">
      <w:pPr>
        <w:spacing w:line="360" w:lineRule="auto"/>
        <w:jc w:val="both"/>
        <w:rPr>
          <w:rFonts w:ascii="Arial" w:hAnsi="Arial" w:cs="Arial"/>
          <w:sz w:val="24"/>
          <w:szCs w:val="24"/>
        </w:rPr>
      </w:pPr>
      <w:r>
        <w:rPr>
          <w:rFonts w:ascii="Arial" w:hAnsi="Arial" w:cs="Arial"/>
          <w:sz w:val="24"/>
          <w:szCs w:val="24"/>
        </w:rPr>
        <w:t xml:space="preserve">De manera práctica el consumo de alcohol puede </w:t>
      </w:r>
      <w:r w:rsidR="004F3E1A">
        <w:rPr>
          <w:rFonts w:ascii="Arial" w:hAnsi="Arial" w:cs="Arial"/>
          <w:sz w:val="24"/>
          <w:szCs w:val="24"/>
        </w:rPr>
        <w:t xml:space="preserve">catalogarse como: abstinencia (sin consumo de alcohol), consumidor social (1 o 2 tragos, </w:t>
      </w:r>
      <w:r w:rsidR="00BF0AD4">
        <w:rPr>
          <w:rFonts w:ascii="Arial" w:hAnsi="Arial" w:cs="Arial"/>
          <w:sz w:val="24"/>
          <w:szCs w:val="24"/>
        </w:rPr>
        <w:t>con menos de</w:t>
      </w:r>
      <w:r w:rsidR="004F3E1A">
        <w:rPr>
          <w:rFonts w:ascii="Arial" w:hAnsi="Arial" w:cs="Arial"/>
          <w:sz w:val="24"/>
          <w:szCs w:val="24"/>
        </w:rPr>
        <w:t xml:space="preserve"> 5</w:t>
      </w:r>
      <w:r w:rsidR="00BF0AD4">
        <w:rPr>
          <w:rFonts w:ascii="Arial" w:hAnsi="Arial" w:cs="Arial"/>
          <w:sz w:val="24"/>
          <w:szCs w:val="24"/>
        </w:rPr>
        <w:t xml:space="preserve"> eventos de embriaguez al </w:t>
      </w:r>
      <w:r w:rsidR="006E29C5">
        <w:rPr>
          <w:rFonts w:ascii="Arial" w:hAnsi="Arial" w:cs="Arial"/>
          <w:sz w:val="24"/>
          <w:szCs w:val="24"/>
        </w:rPr>
        <w:t>año</w:t>
      </w:r>
      <w:r w:rsidR="004F3E1A">
        <w:rPr>
          <w:rFonts w:ascii="Arial" w:hAnsi="Arial" w:cs="Arial"/>
          <w:sz w:val="24"/>
          <w:szCs w:val="24"/>
        </w:rPr>
        <w:t xml:space="preserve">), consumidor moderado (no sobrepasa ¼ de botella dos veces por </w:t>
      </w:r>
      <w:r w:rsidR="004F3E1A">
        <w:rPr>
          <w:rFonts w:ascii="Arial" w:hAnsi="Arial" w:cs="Arial"/>
          <w:sz w:val="24"/>
          <w:szCs w:val="24"/>
        </w:rPr>
        <w:lastRenderedPageBreak/>
        <w:t>semana</w:t>
      </w:r>
      <w:r w:rsidR="00BC3172">
        <w:rPr>
          <w:rFonts w:ascii="Arial" w:hAnsi="Arial" w:cs="Arial"/>
          <w:sz w:val="24"/>
          <w:szCs w:val="24"/>
        </w:rPr>
        <w:t xml:space="preserve"> para bebidas fuertes o 1L de vino</w:t>
      </w:r>
      <w:r w:rsidR="004F3E1A">
        <w:rPr>
          <w:rFonts w:ascii="Arial" w:hAnsi="Arial" w:cs="Arial"/>
          <w:sz w:val="24"/>
          <w:szCs w:val="24"/>
        </w:rPr>
        <w:t>). Por su parte, cuando sobrepasa los aspectos antes tratados se cataloga como consumidor de riesgo</w:t>
      </w:r>
      <w:r w:rsidR="00E054EB">
        <w:rPr>
          <w:rFonts w:ascii="Arial" w:hAnsi="Arial" w:cs="Arial"/>
          <w:sz w:val="24"/>
          <w:szCs w:val="24"/>
        </w:rPr>
        <w:t xml:space="preserve"> y en casos severos recibe la denominación de consumidor dependiente</w:t>
      </w:r>
      <w:r w:rsidR="004F3E1A">
        <w:rPr>
          <w:rFonts w:ascii="Arial" w:hAnsi="Arial" w:cs="Arial"/>
          <w:sz w:val="24"/>
          <w:szCs w:val="24"/>
        </w:rPr>
        <w:t xml:space="preserve">. </w:t>
      </w:r>
      <w:r w:rsidR="00737E73" w:rsidRPr="00967EA1">
        <w:rPr>
          <w:rFonts w:ascii="Arial" w:hAnsi="Arial" w:cs="Arial"/>
          <w:sz w:val="24"/>
          <w:szCs w:val="24"/>
          <w:vertAlign w:val="superscript"/>
        </w:rPr>
        <w:fldChar w:fldCharType="begin"/>
      </w:r>
      <w:r w:rsidR="00737E73" w:rsidRPr="00967EA1">
        <w:rPr>
          <w:rFonts w:ascii="Arial" w:hAnsi="Arial" w:cs="Arial"/>
          <w:sz w:val="24"/>
          <w:szCs w:val="24"/>
          <w:vertAlign w:val="superscript"/>
        </w:rPr>
        <w:instrText xml:space="preserve"> ADDIN ZOTERO_ITEM CSL_CITATION {"citationID":"hxI0iRV5","properties":{"formattedCitation":"(7)","plainCitation":"(7)","noteIndex":0},"citationItems":[{"id":706,"uris":["http://zotero.org/users/local/tR8C0ctz/items/LCZTQLGW"],"itemData":{"id":706,"type":"article-journal","abstract":"Introducción: El enfrentamiento a los problemas relacionados con el alcohol se puede desarrollar desde múltiples contextos, incluidos los relacionados con la atención a trabajadores en instituciones de generación de energía. Para esto es primordial el diagnóstico de los patrones de consumo, como vía para el desarrollo efectivo de los procesos de intervención.Objetivo: Examinar las características del consumo de alcohol en trabajadores de la termoeléctrica “Antonio Guiteras” de Matanzas. Métodos: Investigación descriptiva, entre septiembre de 2018 y agosto de 2019, en una muestra de 126 trabajadores. Se analizaron los patrones de consumo, los niveles de conocimientos, actitudes afines con la ingestión de bebidas alcohólicas y su relación con algunas variables sociodemográficas. Se aplicó un cuestionario de identificación de los trastornos debidos al consumo de alcohol, así como un cuestionario para la exploración de los conocimientos y las actitudes acerca de dicha ingestión. Resultados: Predominaron los patrones de consumo de bajo riesgo. Los patrones de consumo de riesgo se asociaron al sexo masculino, las personas menores de 40 años y el estado conyugal soltero. Se apreciaron altos niveles de conocimientos sobre la peligrosidad de la ingestión de bebidas alcohólicas y la presencia de actitudes beneficiosas hacia estas.Conclusiones: Los resultados acerca del consumo de alcohol son favorables, pero obligan al desarrollo de nuevas líneas de investigación para el enfrentamiento a las adicciones desde la psicología laboral y de las organizaciones, con técnicas, herramientas y esquemas de intervención propios de la atención primaria de salud o de la psicología de la salud.Palabras clave: alcohol; patrones de consumo de alcohol; trabajadores","container-title":"Revista Cubana de Higiene y Epidemiología","ISSN":"1561-3003","note":"publisher: Editorial Ciencias Médicas","source":"SciELO","title":"Patrones de consumo de alcohol en trabajadores de la termoeléctrica “Antonio Guiteras” de Matanzas","URL":"http://scielo.sld.cu/scielo.php?script=sci_abstract&amp;pid=S1561-30032023000100001&amp;lng=es&amp;nrm=iso&amp;tlng=en","volume":"60","author":[{"family":"Monzón Velasco","given":"Ariel"},{"family":"Lorenzo Ruiz","given":"Alexis"},{"family":"González González","given":"Yudanis"},{"family":"Guirola Fuentes","given":"Jurek"},{"family":"Monzón Velasco","given":"Ariel"},{"family":"Lorenzo Ruiz","given":"Alexis"},{"family":"González González","given":"Yudanis"},{"family":"Guirola Fuentes","given":"Jurek"}],"accessed":{"date-parts":[["2024",3,17]]},"issued":{"date-parts":[["2023"]]}}}],"schema":"https://github.com/citation-style-language/schema/raw/master/csl-citation.json"} </w:instrText>
      </w:r>
      <w:r w:rsidR="00737E73" w:rsidRPr="00967EA1">
        <w:rPr>
          <w:rFonts w:ascii="Arial" w:hAnsi="Arial" w:cs="Arial"/>
          <w:sz w:val="24"/>
          <w:szCs w:val="24"/>
          <w:vertAlign w:val="superscript"/>
        </w:rPr>
        <w:fldChar w:fldCharType="separate"/>
      </w:r>
      <w:r w:rsidR="00737E73" w:rsidRPr="00967EA1">
        <w:rPr>
          <w:rFonts w:ascii="Arial" w:hAnsi="Arial" w:cs="Arial"/>
          <w:sz w:val="24"/>
          <w:vertAlign w:val="superscript"/>
        </w:rPr>
        <w:t>(7)</w:t>
      </w:r>
      <w:r w:rsidR="00737E73" w:rsidRPr="00967EA1">
        <w:rPr>
          <w:rFonts w:ascii="Arial" w:hAnsi="Arial" w:cs="Arial"/>
          <w:sz w:val="24"/>
          <w:szCs w:val="24"/>
          <w:vertAlign w:val="superscript"/>
        </w:rPr>
        <w:fldChar w:fldCharType="end"/>
      </w:r>
    </w:p>
    <w:p w:rsidR="005E347C" w:rsidRDefault="005E347C" w:rsidP="009E10A2">
      <w:pPr>
        <w:spacing w:line="360" w:lineRule="auto"/>
        <w:jc w:val="both"/>
        <w:rPr>
          <w:rFonts w:ascii="Arial" w:hAnsi="Arial" w:cs="Arial"/>
          <w:sz w:val="24"/>
          <w:szCs w:val="24"/>
        </w:rPr>
      </w:pPr>
      <w:r>
        <w:rPr>
          <w:rFonts w:ascii="Arial" w:hAnsi="Arial" w:cs="Arial"/>
          <w:sz w:val="24"/>
          <w:szCs w:val="24"/>
        </w:rPr>
        <w:t>Sus efectos sobre la salud son múltiples; constituye el sustrato para el desarrollo de más de 200 problema</w:t>
      </w:r>
      <w:r w:rsidR="004812B2">
        <w:rPr>
          <w:rFonts w:ascii="Arial" w:hAnsi="Arial" w:cs="Arial"/>
          <w:sz w:val="24"/>
          <w:szCs w:val="24"/>
        </w:rPr>
        <w:t>s médicos y la perpetuación de más</w:t>
      </w:r>
      <w:r>
        <w:rPr>
          <w:rFonts w:ascii="Arial" w:hAnsi="Arial" w:cs="Arial"/>
          <w:sz w:val="24"/>
          <w:szCs w:val="24"/>
        </w:rPr>
        <w:t xml:space="preserve"> de 40 enfermedades dentro de ellas: cirrosis hepática, pancreatitis aguda y afecciones cardiovasculares desde el punto de vista orgánico. A esta lista pueden sumares las repercusiones psicológicas y sociales como: síndrome de abstinencias, alucinosis alcohólica, </w:t>
      </w:r>
      <w:r w:rsidRPr="005E347C">
        <w:rPr>
          <w:rFonts w:ascii="Arial" w:hAnsi="Arial" w:cs="Arial"/>
          <w:i/>
          <w:sz w:val="24"/>
          <w:szCs w:val="24"/>
        </w:rPr>
        <w:t>delirium treme</w:t>
      </w:r>
      <w:r>
        <w:rPr>
          <w:rFonts w:ascii="Arial" w:hAnsi="Arial" w:cs="Arial"/>
          <w:sz w:val="24"/>
          <w:szCs w:val="24"/>
        </w:rPr>
        <w:t xml:space="preserve">, </w:t>
      </w:r>
      <w:r w:rsidR="00C43472">
        <w:rPr>
          <w:rFonts w:ascii="Arial" w:hAnsi="Arial" w:cs="Arial"/>
          <w:sz w:val="24"/>
          <w:szCs w:val="24"/>
        </w:rPr>
        <w:t>amnesia alcohólica</w:t>
      </w:r>
      <w:r w:rsidR="00AD574A">
        <w:rPr>
          <w:rFonts w:ascii="Arial" w:hAnsi="Arial" w:cs="Arial"/>
          <w:sz w:val="24"/>
          <w:szCs w:val="24"/>
        </w:rPr>
        <w:t>, alteraciones en la capacidad intelectual</w:t>
      </w:r>
      <w:r w:rsidR="0070388C">
        <w:rPr>
          <w:rFonts w:ascii="Arial" w:hAnsi="Arial" w:cs="Arial"/>
          <w:sz w:val="24"/>
          <w:szCs w:val="24"/>
        </w:rPr>
        <w:t xml:space="preserve"> y cambios sustanciales</w:t>
      </w:r>
      <w:r w:rsidR="00C43472">
        <w:rPr>
          <w:rFonts w:ascii="Arial" w:hAnsi="Arial" w:cs="Arial"/>
          <w:sz w:val="24"/>
          <w:szCs w:val="24"/>
        </w:rPr>
        <w:t xml:space="preserve"> en la personalidad, alteraciones disóciales con repercusiones legales y morales respectivamente, entre otras.</w:t>
      </w:r>
      <w:r w:rsidR="00C43472" w:rsidRPr="00967EA1">
        <w:rPr>
          <w:rFonts w:ascii="Arial" w:hAnsi="Arial" w:cs="Arial"/>
          <w:sz w:val="24"/>
          <w:szCs w:val="24"/>
          <w:vertAlign w:val="superscript"/>
        </w:rPr>
        <w:t xml:space="preserve"> </w:t>
      </w:r>
      <w:r w:rsidR="00B10763" w:rsidRPr="00967EA1">
        <w:rPr>
          <w:rFonts w:ascii="Arial" w:hAnsi="Arial" w:cs="Arial"/>
          <w:sz w:val="24"/>
          <w:szCs w:val="24"/>
          <w:vertAlign w:val="superscript"/>
        </w:rPr>
        <w:fldChar w:fldCharType="begin"/>
      </w:r>
      <w:r w:rsidR="00CC0228" w:rsidRPr="00967EA1">
        <w:rPr>
          <w:rFonts w:ascii="Arial" w:hAnsi="Arial" w:cs="Arial"/>
          <w:sz w:val="24"/>
          <w:szCs w:val="24"/>
          <w:vertAlign w:val="superscript"/>
        </w:rPr>
        <w:instrText xml:space="preserve"> ADDIN ZOTERO_ITEM CSL_CITATION {"citationID":"wkcxP5N0","properties":{"formattedCitation":"(1,8\\uc0\\u8211{}11)","plainCitation":"(1,8–11)","noteIndex":0},"citationItems":[{"id":683,"uris":["http://zotero.org/users/local/tR8C0ctz/items/YB3Z9E7Z"],"itemData":{"id":683,"type":"book","edition":"3era","event-place":"La Habana","language":"Español","publisher":"Editorial Ciencias Medicas","publisher-place":"La Habana","title":"Manual de Psiquiatria","URL":"http://www.bvscuba.sld.cu/libro/manual-de-psiquiatria/","author":[{"family":"González Menéndez","given":"RA"},{"family":"Sandoval Ferrer","given":"JE"}],"accessed":{"date-parts":[["2024",3,16]]},"issued":{"date-parts":[["2019"]]}},"label":"page"},{"id":694,"uris":["http://zotero.org/users/local/tR8C0ctz/items/MF55QGEW"],"itemData":{"id":694,"type":"article-journal","abstract":"Background: Alcohol is associated with all-cause mortality increase. However, when this increase takes place has not been clearly established. The objective of this study was to establish the levels of alcohol consumption that can be considered low risk for overall mortality.\nMethods: Systematic review of cohort studies published since 2014 that established a relationship between general mortality and alcohol consumption in the general population. Those studies not conducted in countries with Spain socio-cultural environment and those that present conflicts of interest were excluded.\nResults: The median of alcohol consumption (in grams) from which mortality increased was 23-25 g/day.&amp;nbsp; Differentiating by sex, these values were 20 g/day in women and 24 g/day in men. The minimum value of the median from which an increase in mortality was observed was 17-21 g/day of alcohol; 12 g/day in women and 20 g/day in men.\nConclusions: If we take into account caution principle, taking more conservative levels of average alcohol consumption from which an increase in mortality was observed, low-risk consumption should be 20 g/day in men and 10 g/day in women, assuming that there is no safe level of alcohol consumption.","container-title":"Revista Española de Salud Pública","ISSN":"351-07-21-7","language":"es","license":"Derechos de autor 0","page":"11-11","source":"recyt.fecyt.es","title":"Límites para el consumo de bajo riesgo de alcohol en función de la mortalidad asociada","URL":"https://recyt.fecyt.es/index.php/RESP/article/view/86074","author":[{"family":"Sordo","given":"Luis"}],"accessed":{"date-parts":[["2024",3,16]]},"issued":{"date-parts":[["2020",11,13]]}},"label":"page"},{"id":690,"uris":["http://zotero.org/users/local/tR8C0ctz/items/Z84EB3L2"],"itemData":{"id":690,"type":"article-journal","abstract":"La cirrosis hepática alcohólica es un problema de salud mundial por sus elevadas tasas de morbilidad y mortalidad. Se consultaron las bases de datos de PMC (https://www.ncbi.nlm.nih.gov/pmc), SciELO (https://search.scielo.org) y Clinical Key (https://www.clinicalkey.es) con los descriptores cirrosis hepática alcohólica en inglés y español. En este trabajo se describe la etiología de la cirrosis hepática, los factores de riesgo, el metabolismo del etanol con las enzimas implicadas y la fisiopatología de daño alcohólico.  Palabras clave: cirrosis hepática alcohólica,  etanol, hígado, metabolismo, enzimas.","container-title":"Correo Científico Médico","ISSN":"2708-5481","issue":"2","language":"es","license":"Copyright (c) 2021 Diana Carolina Solís Alcivar, Alejandro Bermúdez Garcell, Nilvia Bienvenida Serrano Gámez, Rolando Teruel Ginés, Andrea Geraldine Castro Maquilón","note":"number: 2","source":"revcocmed.sld.cu","title":"Efectos del alcohol en la aparición de cirrosis hepática","URL":"https://revcocmed.sld.cu/index.php/cocmed/article/view/3542","volume":"24","author":[{"family":"Alcivar","given":"Diana Carolina Solís"},{"family":"Garcell","given":"Alejandro Bermúdez"},{"family":"Gámez","given":"Nilvia Bienvenida Serrano"},{"family":"Ginés","given":"Rolando Teruel"},{"family":"Maquilón","given":"Andrea Geraldine Castro"}],"accessed":{"date-parts":[["2024",3,16]]},"issued":{"date-parts":[["2020",6,17]]}},"label":"page"},{"id":664,"uris":["http://zotero.org/users/local/tR8C0ctz/items/BDAYSXSX"],"itemData":{"id":664,"type":"article-journal","abstract":"Alcoholic liver disease (ALD) is a globally prevalent chronic liver disease caused by chronic or binge consumption of alcohol. The liver is the major organ that metabolizes alcohol; therefore, it is particularly sensitive to alcohol intake. Metabolites and byproducts generated during alcohol metabolism cause liver damage, leading to ALD via several mechanisms, such as impairing lipid metabolism, intensifying inflammatory reactions, and inducing fibrosis. Despite the severity of ALD, the development of novel treatments has been hampered by the lack of animal models that fully mimic human ALD. To overcome the current limitations of ALD studies and therapy development, it is necessary to understand the molecular mechanisms underlying alcohol-induced liver injury. Hence, to provide insights into the progression of ALD, this review examines previous studies conducted on alcohol metabolism in the liver. There is a particular focus on the occurrence of ALD caused by hepatotoxicity originating from alcohol metabolism.","container-title":"International Journal of Molecular Sciences","DOI":"10.3390/ijms22115717","ISSN":"1422-0067","issue":"11","journalAbbreviation":"IJMS","language":"en","page":"5717","source":"DOI.org (Crossref)","title":"Pathophysiological Aspects of Alcohol Metabolism in the Liver","URL":"https://www.mdpi.com/1422-0067/22/11/5717","volume":"22","author":[{"family":"Hyun","given":"Jeongeun"},{"family":"Han","given":"Jinsol"},{"family":"Lee","given":"Chanbin"},{"family":"Yoon","given":"Myunghee"},{"family":"Jung","given":"Youngmi"}],"accessed":{"date-parts":[["2024",3,16]]},"issued":{"date-parts":[["2021",5,27]]}},"label":"page"},{"id":661,"uris":["http://zotero.org/users/local/tR8C0ctz/items/3FY8JGRE"],"itemData":{"id":661,"type":"article-journal","abstract":"Background:\n\nThe causal role of alcohol consumption for cardiovascular disease remains unclear. We used Mendelian randomization (MR) to predict the effect of alcohol consumption on 8 cardiovascular diseases.\n\nMethods:\n\nUp to 94 single-nucleotide polymorphisms were used as instrumental variables for alcohol consumption. Genetic association estimates for cardiovascular diseases were obtained from large-scale consortia and UK Biobank. Analyses were conducted using the inverse variance–weighted, weighted median, MR-PRESSO, MR-Egger, and multivariable MR methods.\n\nResults:\n\nGenetically predicted alcohol consumption was consistently associated with stroke and peripheral artery disease across the different analyses. The odds ratios (ORs) per 1-SD increase of log-transformed alcoholic drinks per week were 1.27 ([95% CI, 1.12–1.45] P=2.87×10−4) for stroke and 3.05 ([95% CI, 1.92–4.85] P=2.30×10−6) for peripheral artery disease in the inverse variance–weighted analysis. There was some evidence for positive associations of genetically predicted alcohol consumption with coronary artery disease (OR, 1.16 [95% CI, 1.00–1.36]; P=0.052), atrial fibrillation (OR, 1.17 [95% CI, 1.00–1.37]; P=0.050), and abdominal aortic aneurysm (OR, 2.60 [95% CI, 1.15–5.89]; P=0.022) in the inverse variance–weighted analysis. These associations were somewhat attenuated in multivariable MR analysis adjusted for smoking initiation. There was no evidence of associations of genetically predicted alcohol consumption with heart failure (OR, 1.00 [95% CI, 0.68–1.47]; P=0.996), venous thromboembolism (OR, 1.04 [95% CI, 0.77–1.39]; P=0.810), and aortic valve stenosis (OR, 1.03 [95% CI, 0.56–1.90]; P=0.926).\n\nConclusions:\n\nThis study provides evidence of a causal relationship between higher alcohol consumption and increased risk of stroke and peripheral artery disease. The causal role of alcohol consumption for other cardiovascular diseases requires further research.","container-title":"Circulation: Genomic and Precision Medicine","DOI":"10.1161/CIRCGEN.119.002814","issue":"3","note":"publisher: American Heart Association","page":"e002814","source":"ahajournals.org (Atypon)","title":"Alcohol Consumption and Cardiovascular Disease","URL":"https://www.ahajournals.org/doi/full/10.1161/CIRCGEN.119.002814","volume":"13","author":[{"family":"Larsson","given":"Susanna C."},{"family":"Burgess","given":"Stephen"},{"family":"Mason","given":"Amy M."},{"family":"Michaëlsson","given":"Karl"}],"accessed":{"date-parts":[["2024",3,16]]},"issued":{"date-parts":[["2020",6]]}},"label":"page"}],"schema":"https://github.com/citation-style-language/schema/raw/master/csl-citation.json"} </w:instrText>
      </w:r>
      <w:r w:rsidR="00B10763" w:rsidRPr="00967EA1">
        <w:rPr>
          <w:rFonts w:ascii="Arial" w:hAnsi="Arial" w:cs="Arial"/>
          <w:sz w:val="24"/>
          <w:szCs w:val="24"/>
          <w:vertAlign w:val="superscript"/>
        </w:rPr>
        <w:fldChar w:fldCharType="separate"/>
      </w:r>
      <w:r w:rsidR="00CC0228" w:rsidRPr="00967EA1">
        <w:rPr>
          <w:rFonts w:ascii="Arial" w:hAnsi="Arial" w:cs="Arial"/>
          <w:sz w:val="24"/>
          <w:szCs w:val="24"/>
          <w:vertAlign w:val="superscript"/>
        </w:rPr>
        <w:t>(1,8–11)</w:t>
      </w:r>
      <w:r w:rsidR="00B10763" w:rsidRPr="00967EA1">
        <w:rPr>
          <w:rFonts w:ascii="Arial" w:hAnsi="Arial" w:cs="Arial"/>
          <w:sz w:val="24"/>
          <w:szCs w:val="24"/>
          <w:vertAlign w:val="superscript"/>
        </w:rPr>
        <w:fldChar w:fldCharType="end"/>
      </w:r>
    </w:p>
    <w:p w:rsidR="00C56FB4" w:rsidRDefault="001E0084" w:rsidP="009E10A2">
      <w:pPr>
        <w:spacing w:line="360" w:lineRule="auto"/>
        <w:jc w:val="both"/>
        <w:rPr>
          <w:rFonts w:ascii="Arial" w:hAnsi="Arial" w:cs="Arial"/>
          <w:sz w:val="24"/>
          <w:szCs w:val="24"/>
        </w:rPr>
      </w:pPr>
      <w:r>
        <w:rPr>
          <w:rFonts w:ascii="Arial" w:hAnsi="Arial" w:cs="Arial"/>
          <w:sz w:val="24"/>
          <w:szCs w:val="24"/>
        </w:rPr>
        <w:t xml:space="preserve">La influencia del consumo de alcohol en la sociedad es ampliamente difundida. Por otra parte, su repercusión en el estado de salud del hombre repercute en el plano individual, familiar y social; dando al traste con </w:t>
      </w:r>
      <w:r w:rsidR="001D1A89">
        <w:rPr>
          <w:rFonts w:ascii="Arial" w:hAnsi="Arial" w:cs="Arial"/>
          <w:sz w:val="24"/>
          <w:szCs w:val="24"/>
        </w:rPr>
        <w:t>alteraciones</w:t>
      </w:r>
      <w:r>
        <w:rPr>
          <w:rFonts w:ascii="Arial" w:hAnsi="Arial" w:cs="Arial"/>
          <w:sz w:val="24"/>
          <w:szCs w:val="24"/>
        </w:rPr>
        <w:t xml:space="preserve"> en su desempeño laboral e </w:t>
      </w:r>
      <w:r w:rsidR="00AE446D">
        <w:rPr>
          <w:rFonts w:ascii="Arial" w:hAnsi="Arial" w:cs="Arial"/>
          <w:sz w:val="24"/>
          <w:szCs w:val="24"/>
        </w:rPr>
        <w:t xml:space="preserve">intelectual, por lo que es necesario la identificación de los estilos de consumo para la puesta en práctica de acciones de promoción y prevención en salud de estilos de vida saludables. </w:t>
      </w:r>
      <w:r w:rsidR="00A14027">
        <w:rPr>
          <w:rFonts w:ascii="Arial" w:hAnsi="Arial" w:cs="Arial"/>
          <w:sz w:val="24"/>
          <w:szCs w:val="24"/>
        </w:rPr>
        <w:t xml:space="preserve">Por tal motivo se definió como objetivo del presente estudio caracterizar el </w:t>
      </w:r>
      <w:r w:rsidR="00A14027" w:rsidRPr="00A14027">
        <w:rPr>
          <w:rFonts w:ascii="Arial" w:hAnsi="Arial" w:cs="Arial"/>
          <w:sz w:val="24"/>
          <w:szCs w:val="24"/>
        </w:rPr>
        <w:t>consumo de alcohol en estudiantes universitarios</w:t>
      </w:r>
      <w:r w:rsidR="00A14027">
        <w:rPr>
          <w:rFonts w:ascii="Arial" w:hAnsi="Arial" w:cs="Arial"/>
          <w:sz w:val="24"/>
          <w:szCs w:val="24"/>
        </w:rPr>
        <w:t xml:space="preserve">. </w:t>
      </w:r>
    </w:p>
    <w:p w:rsidR="003E1AE0" w:rsidRPr="00B421F5" w:rsidRDefault="003E1AE0" w:rsidP="009E10A2">
      <w:pPr>
        <w:spacing w:line="360" w:lineRule="auto"/>
        <w:jc w:val="both"/>
        <w:rPr>
          <w:rFonts w:ascii="Arial" w:hAnsi="Arial" w:cs="Arial"/>
          <w:b/>
          <w:sz w:val="24"/>
          <w:szCs w:val="24"/>
        </w:rPr>
      </w:pPr>
      <w:r w:rsidRPr="00B421F5">
        <w:rPr>
          <w:rFonts w:ascii="Arial" w:hAnsi="Arial" w:cs="Arial"/>
          <w:b/>
          <w:sz w:val="24"/>
          <w:szCs w:val="24"/>
        </w:rPr>
        <w:t>METODO</w:t>
      </w:r>
    </w:p>
    <w:p w:rsidR="00B2706A" w:rsidRDefault="00086D12" w:rsidP="009E10A2">
      <w:pPr>
        <w:spacing w:line="360" w:lineRule="auto"/>
        <w:jc w:val="both"/>
        <w:rPr>
          <w:rFonts w:ascii="Arial" w:hAnsi="Arial" w:cs="Arial"/>
          <w:sz w:val="24"/>
          <w:szCs w:val="24"/>
        </w:rPr>
      </w:pPr>
      <w:r w:rsidRPr="00086D12">
        <w:rPr>
          <w:rFonts w:ascii="Arial" w:hAnsi="Arial" w:cs="Arial"/>
          <w:b/>
          <w:sz w:val="24"/>
          <w:szCs w:val="24"/>
        </w:rPr>
        <w:t>Tipo de estudio</w:t>
      </w:r>
      <w:r>
        <w:rPr>
          <w:rFonts w:ascii="Arial" w:hAnsi="Arial" w:cs="Arial"/>
          <w:sz w:val="24"/>
          <w:szCs w:val="24"/>
        </w:rPr>
        <w:t>: s</w:t>
      </w:r>
      <w:r w:rsidR="00B421F5">
        <w:rPr>
          <w:rFonts w:ascii="Arial" w:hAnsi="Arial" w:cs="Arial"/>
          <w:sz w:val="24"/>
          <w:szCs w:val="24"/>
        </w:rPr>
        <w:t>e realizó un estudio observacional, descriptivo, de corte transversal sobre el consumo de alcohol</w:t>
      </w:r>
      <w:r w:rsidR="00BC40D2">
        <w:rPr>
          <w:rFonts w:ascii="Arial" w:hAnsi="Arial" w:cs="Arial"/>
          <w:sz w:val="24"/>
          <w:szCs w:val="24"/>
        </w:rPr>
        <w:t xml:space="preserve"> en estudiantes universitarios durante el mes de marzo del 2024. La investigación conto con dos etapas: aplicación del cuestionario y recolección de datos (meses de enero y febrero) y análisis de los datos (mes de marzo). </w:t>
      </w:r>
    </w:p>
    <w:p w:rsidR="00BC40D2" w:rsidRDefault="00086D12" w:rsidP="009E10A2">
      <w:pPr>
        <w:spacing w:line="360" w:lineRule="auto"/>
        <w:jc w:val="both"/>
        <w:rPr>
          <w:rFonts w:ascii="Arial" w:hAnsi="Arial" w:cs="Arial"/>
          <w:sz w:val="24"/>
          <w:szCs w:val="24"/>
        </w:rPr>
      </w:pPr>
      <w:r w:rsidRPr="00086D12">
        <w:rPr>
          <w:rFonts w:ascii="Arial" w:hAnsi="Arial" w:cs="Arial"/>
          <w:b/>
          <w:sz w:val="24"/>
          <w:szCs w:val="24"/>
        </w:rPr>
        <w:t>Universo y muestra</w:t>
      </w:r>
      <w:r>
        <w:rPr>
          <w:rFonts w:ascii="Arial" w:hAnsi="Arial" w:cs="Arial"/>
          <w:sz w:val="24"/>
          <w:szCs w:val="24"/>
        </w:rPr>
        <w:t>: e</w:t>
      </w:r>
      <w:r w:rsidR="00BC40D2">
        <w:rPr>
          <w:rFonts w:ascii="Arial" w:hAnsi="Arial" w:cs="Arial"/>
          <w:sz w:val="24"/>
          <w:szCs w:val="24"/>
        </w:rPr>
        <w:t xml:space="preserve">l universo quedo integrado por los estudiantes universitarios que participaron en la encuesta; para un total </w:t>
      </w:r>
      <w:r w:rsidR="00BC40D2" w:rsidRPr="001705D8">
        <w:rPr>
          <w:rFonts w:ascii="Arial" w:hAnsi="Arial" w:cs="Arial"/>
          <w:sz w:val="24"/>
          <w:szCs w:val="24"/>
        </w:rPr>
        <w:t xml:space="preserve">de </w:t>
      </w:r>
      <w:r w:rsidR="001705D8" w:rsidRPr="001705D8">
        <w:rPr>
          <w:rFonts w:ascii="Arial" w:hAnsi="Arial" w:cs="Arial"/>
          <w:sz w:val="24"/>
          <w:szCs w:val="24"/>
        </w:rPr>
        <w:t>258</w:t>
      </w:r>
      <w:r w:rsidR="00BC40D2">
        <w:rPr>
          <w:rFonts w:ascii="Arial" w:hAnsi="Arial" w:cs="Arial"/>
          <w:sz w:val="24"/>
          <w:szCs w:val="24"/>
        </w:rPr>
        <w:t xml:space="preserve"> participantes. No se aplicaron técnicas de muestreo por lo que se trabajó con la totalidad del universo. </w:t>
      </w:r>
      <w:r w:rsidR="007A511E">
        <w:rPr>
          <w:rFonts w:ascii="Arial" w:hAnsi="Arial" w:cs="Arial"/>
          <w:sz w:val="24"/>
          <w:szCs w:val="24"/>
        </w:rPr>
        <w:t xml:space="preserve">Se aplicaron como criterios de inclusión: ser estudiante universitario en cualquiera de las modalidades de la educación </w:t>
      </w:r>
      <w:r w:rsidR="00E4489E">
        <w:rPr>
          <w:rFonts w:ascii="Arial" w:hAnsi="Arial" w:cs="Arial"/>
          <w:sz w:val="24"/>
          <w:szCs w:val="24"/>
        </w:rPr>
        <w:t>superior en Cuba</w:t>
      </w:r>
      <w:r>
        <w:rPr>
          <w:rFonts w:ascii="Arial" w:hAnsi="Arial" w:cs="Arial"/>
          <w:sz w:val="24"/>
          <w:szCs w:val="24"/>
        </w:rPr>
        <w:t xml:space="preserve"> </w:t>
      </w:r>
      <w:r>
        <w:rPr>
          <w:rFonts w:ascii="Arial" w:hAnsi="Arial" w:cs="Arial"/>
          <w:sz w:val="24"/>
          <w:szCs w:val="24"/>
        </w:rPr>
        <w:fldChar w:fldCharType="begin"/>
      </w:r>
      <w:r w:rsidR="00CC0228">
        <w:rPr>
          <w:rFonts w:ascii="Arial" w:hAnsi="Arial" w:cs="Arial"/>
          <w:sz w:val="24"/>
          <w:szCs w:val="24"/>
        </w:rPr>
        <w:instrText xml:space="preserve"> ADDIN ZOTERO_ITEM CSL_CITATION {"citationID":"YT120B9X","properties":{"formattedCitation":"(12)","plainCitation":"(12)","noteIndex":0},"citationItems":[{"id":705,"uris":["http://zotero.org/users/local/tR8C0ctz/items/L5IUYTYH"],"itemData":{"id":705,"type":"book","event-place":"La Habana","publisher":"Minesterio de Educacion Superior","publisher-place":"La Habana","title":"RESOLUCIÓN No. 47/22","author":[{"family":"Colestivo de autores","given":""}],"issued":{"date-parts":[["2022"]]}}}],"schema":"https://github.com/citation-style-language/schema/raw/master/csl-citation.json"} </w:instrText>
      </w:r>
      <w:r>
        <w:rPr>
          <w:rFonts w:ascii="Arial" w:hAnsi="Arial" w:cs="Arial"/>
          <w:sz w:val="24"/>
          <w:szCs w:val="24"/>
        </w:rPr>
        <w:fldChar w:fldCharType="separate"/>
      </w:r>
      <w:r w:rsidR="00CC0228" w:rsidRPr="00CC0228">
        <w:rPr>
          <w:rFonts w:ascii="Arial" w:hAnsi="Arial" w:cs="Arial"/>
          <w:sz w:val="24"/>
        </w:rPr>
        <w:t>(12)</w:t>
      </w:r>
      <w:r>
        <w:rPr>
          <w:rFonts w:ascii="Arial" w:hAnsi="Arial" w:cs="Arial"/>
          <w:sz w:val="24"/>
          <w:szCs w:val="24"/>
        </w:rPr>
        <w:fldChar w:fldCharType="end"/>
      </w:r>
      <w:r w:rsidR="007A511E">
        <w:rPr>
          <w:rFonts w:ascii="Arial" w:hAnsi="Arial" w:cs="Arial"/>
          <w:sz w:val="24"/>
          <w:szCs w:val="24"/>
        </w:rPr>
        <w:t xml:space="preserve"> (curso regular diurno</w:t>
      </w:r>
      <w:r w:rsidR="005F5CA5">
        <w:rPr>
          <w:rFonts w:ascii="Arial" w:hAnsi="Arial" w:cs="Arial"/>
          <w:sz w:val="24"/>
          <w:szCs w:val="24"/>
        </w:rPr>
        <w:t xml:space="preserve"> o presencial</w:t>
      </w:r>
      <w:r w:rsidR="007A511E">
        <w:rPr>
          <w:rFonts w:ascii="Arial" w:hAnsi="Arial" w:cs="Arial"/>
          <w:sz w:val="24"/>
          <w:szCs w:val="24"/>
        </w:rPr>
        <w:t>, curso por encuentro</w:t>
      </w:r>
      <w:r w:rsidR="005F5CA5">
        <w:rPr>
          <w:rFonts w:ascii="Arial" w:hAnsi="Arial" w:cs="Arial"/>
          <w:sz w:val="24"/>
          <w:szCs w:val="24"/>
        </w:rPr>
        <w:t xml:space="preserve"> o semipresencial y </w:t>
      </w:r>
      <w:r w:rsidR="007A511E">
        <w:rPr>
          <w:rFonts w:ascii="Arial" w:hAnsi="Arial" w:cs="Arial"/>
          <w:sz w:val="24"/>
          <w:szCs w:val="24"/>
        </w:rPr>
        <w:t xml:space="preserve">a distancia), dar su consentimiento para la participación en el estudio </w:t>
      </w:r>
      <w:r w:rsidR="007A511E">
        <w:rPr>
          <w:rFonts w:ascii="Arial" w:hAnsi="Arial" w:cs="Arial"/>
          <w:sz w:val="24"/>
          <w:szCs w:val="24"/>
        </w:rPr>
        <w:lastRenderedPageBreak/>
        <w:t>(reflejado al inicio del cuestionario)</w:t>
      </w:r>
      <w:r w:rsidR="005F5CA5">
        <w:rPr>
          <w:rFonts w:ascii="Arial" w:hAnsi="Arial" w:cs="Arial"/>
          <w:sz w:val="24"/>
          <w:szCs w:val="24"/>
        </w:rPr>
        <w:t xml:space="preserve">. Se excluyeron </w:t>
      </w:r>
      <w:r w:rsidR="00EF4318">
        <w:rPr>
          <w:rFonts w:ascii="Arial" w:hAnsi="Arial" w:cs="Arial"/>
          <w:sz w:val="24"/>
          <w:szCs w:val="24"/>
        </w:rPr>
        <w:t>aquellas participantes</w:t>
      </w:r>
      <w:r w:rsidR="005F5CA5">
        <w:rPr>
          <w:rFonts w:ascii="Arial" w:hAnsi="Arial" w:cs="Arial"/>
          <w:sz w:val="24"/>
          <w:szCs w:val="24"/>
        </w:rPr>
        <w:t xml:space="preserve"> que no manifestaron su disposición o llenaron de manera incompleta el cuestionario. </w:t>
      </w:r>
    </w:p>
    <w:p w:rsidR="00086D12" w:rsidRDefault="00086D12" w:rsidP="009E10A2">
      <w:pPr>
        <w:spacing w:line="360" w:lineRule="auto"/>
        <w:jc w:val="both"/>
        <w:rPr>
          <w:rFonts w:ascii="Arial" w:hAnsi="Arial" w:cs="Arial"/>
          <w:sz w:val="24"/>
          <w:szCs w:val="24"/>
        </w:rPr>
      </w:pPr>
      <w:r w:rsidRPr="00086D12">
        <w:rPr>
          <w:rFonts w:ascii="Arial" w:hAnsi="Arial" w:cs="Arial"/>
          <w:b/>
          <w:sz w:val="24"/>
          <w:szCs w:val="24"/>
        </w:rPr>
        <w:t>Variables</w:t>
      </w:r>
      <w:r>
        <w:rPr>
          <w:rFonts w:ascii="Arial" w:hAnsi="Arial" w:cs="Arial"/>
          <w:sz w:val="24"/>
          <w:szCs w:val="24"/>
        </w:rPr>
        <w:t>: las variables analizadas fueron: relacionadas con las características generales de la población (edad, sexo, c</w:t>
      </w:r>
      <w:r w:rsidR="00EC4778">
        <w:rPr>
          <w:rFonts w:ascii="Arial" w:hAnsi="Arial" w:cs="Arial"/>
          <w:sz w:val="24"/>
          <w:szCs w:val="24"/>
        </w:rPr>
        <w:t>arrera que cursa y año académico</w:t>
      </w:r>
      <w:r>
        <w:rPr>
          <w:rFonts w:ascii="Arial" w:hAnsi="Arial" w:cs="Arial"/>
          <w:sz w:val="24"/>
          <w:szCs w:val="24"/>
        </w:rPr>
        <w:t xml:space="preserve">). Las relacionadas con el consumo del alcohol (Anexo 1). </w:t>
      </w:r>
      <w:r w:rsidR="00700139">
        <w:rPr>
          <w:rFonts w:ascii="Arial" w:hAnsi="Arial" w:cs="Arial"/>
          <w:sz w:val="24"/>
          <w:szCs w:val="24"/>
        </w:rPr>
        <w:t xml:space="preserve">Además del tipo de consumo (de riesgo o no). </w:t>
      </w:r>
    </w:p>
    <w:p w:rsidR="00086D12" w:rsidRDefault="00086D12" w:rsidP="009E10A2">
      <w:pPr>
        <w:spacing w:line="360" w:lineRule="auto"/>
        <w:jc w:val="both"/>
        <w:rPr>
          <w:rFonts w:ascii="Arial" w:hAnsi="Arial" w:cs="Arial"/>
          <w:sz w:val="24"/>
          <w:szCs w:val="24"/>
        </w:rPr>
      </w:pPr>
      <w:r w:rsidRPr="00086D12">
        <w:rPr>
          <w:rFonts w:ascii="Arial" w:hAnsi="Arial" w:cs="Arial"/>
          <w:b/>
          <w:sz w:val="24"/>
          <w:szCs w:val="24"/>
        </w:rPr>
        <w:t>Recolección y procesamiento de la información</w:t>
      </w:r>
      <w:r>
        <w:rPr>
          <w:rFonts w:ascii="Arial" w:hAnsi="Arial" w:cs="Arial"/>
          <w:sz w:val="24"/>
          <w:szCs w:val="24"/>
        </w:rPr>
        <w:t xml:space="preserve">: </w:t>
      </w:r>
      <w:r w:rsidR="00A627E7">
        <w:rPr>
          <w:rFonts w:ascii="Arial" w:hAnsi="Arial" w:cs="Arial"/>
          <w:sz w:val="24"/>
          <w:szCs w:val="24"/>
        </w:rPr>
        <w:t xml:space="preserve">la información se recolecto a partir de cuestionario </w:t>
      </w:r>
      <w:r w:rsidR="00A627E7" w:rsidRPr="00A627E7">
        <w:rPr>
          <w:rFonts w:ascii="Arial" w:hAnsi="Arial" w:cs="Arial"/>
          <w:i/>
          <w:iCs/>
          <w:sz w:val="24"/>
          <w:szCs w:val="24"/>
        </w:rPr>
        <w:t xml:space="preserve">Alcohol Use </w:t>
      </w:r>
      <w:proofErr w:type="spellStart"/>
      <w:r w:rsidR="00A627E7" w:rsidRPr="00A627E7">
        <w:rPr>
          <w:rFonts w:ascii="Arial" w:hAnsi="Arial" w:cs="Arial"/>
          <w:i/>
          <w:iCs/>
          <w:sz w:val="24"/>
          <w:szCs w:val="24"/>
        </w:rPr>
        <w:t>Disorders</w:t>
      </w:r>
      <w:proofErr w:type="spellEnd"/>
      <w:r w:rsidR="00A627E7" w:rsidRPr="00A627E7">
        <w:rPr>
          <w:rFonts w:ascii="Arial" w:hAnsi="Arial" w:cs="Arial"/>
          <w:i/>
          <w:iCs/>
          <w:sz w:val="24"/>
          <w:szCs w:val="24"/>
        </w:rPr>
        <w:t xml:space="preserve"> </w:t>
      </w:r>
      <w:proofErr w:type="spellStart"/>
      <w:r w:rsidR="00A627E7" w:rsidRPr="00A627E7">
        <w:rPr>
          <w:rFonts w:ascii="Arial" w:hAnsi="Arial" w:cs="Arial"/>
          <w:i/>
          <w:iCs/>
          <w:sz w:val="24"/>
          <w:szCs w:val="24"/>
        </w:rPr>
        <w:t>Identification</w:t>
      </w:r>
      <w:proofErr w:type="spellEnd"/>
      <w:r w:rsidR="00A627E7" w:rsidRPr="00A627E7">
        <w:rPr>
          <w:rFonts w:ascii="Arial" w:hAnsi="Arial" w:cs="Arial"/>
          <w:i/>
          <w:iCs/>
          <w:sz w:val="24"/>
          <w:szCs w:val="24"/>
        </w:rPr>
        <w:t xml:space="preserve"> Test</w:t>
      </w:r>
      <w:r w:rsidR="00A627E7" w:rsidRPr="00A627E7">
        <w:rPr>
          <w:rFonts w:ascii="Arial" w:hAnsi="Arial" w:cs="Arial"/>
          <w:sz w:val="24"/>
          <w:szCs w:val="24"/>
        </w:rPr>
        <w:t> (AUDIT)</w:t>
      </w:r>
      <w:r w:rsidR="00A627E7">
        <w:rPr>
          <w:rFonts w:ascii="Arial" w:hAnsi="Arial" w:cs="Arial"/>
          <w:sz w:val="24"/>
          <w:szCs w:val="24"/>
        </w:rPr>
        <w:t xml:space="preserve"> adaptado a Cuba a partir de las normas internacionales. Este cuestionario se presenta en el Anexo 1 del presente estudio y para mayor consulta en el Manual de Psiquiatría.</w:t>
      </w:r>
      <w:r w:rsidR="00A627E7" w:rsidRPr="00C95F54">
        <w:rPr>
          <w:rFonts w:ascii="Arial" w:hAnsi="Arial" w:cs="Arial"/>
          <w:sz w:val="24"/>
          <w:szCs w:val="24"/>
          <w:vertAlign w:val="superscript"/>
        </w:rPr>
        <w:fldChar w:fldCharType="begin"/>
      </w:r>
      <w:r w:rsidR="00BF5D05" w:rsidRPr="00C95F54">
        <w:rPr>
          <w:rFonts w:ascii="Arial" w:hAnsi="Arial" w:cs="Arial"/>
          <w:sz w:val="24"/>
          <w:szCs w:val="24"/>
          <w:vertAlign w:val="superscript"/>
        </w:rPr>
        <w:instrText xml:space="preserve"> ADDIN ZOTERO_ITEM CSL_CITATION {"citationID":"fVF7drCn","properties":{"formattedCitation":"(1)","plainCitation":"(1)","noteIndex":0},"citationItems":[{"id":683,"uris":["http://zotero.org/users/local/tR8C0ctz/items/YB3Z9E7Z"],"itemData":{"id":683,"type":"book","edition":"3era","event-place":"La Habana","language":"Español","publisher":"Editorial Ciencias Medicas","publisher-place":"La Habana","title":"Manual de Psiquiatria","URL":"http://www.bvscuba.sld.cu/libro/manual-de-psiquiatria/","author":[{"family":"González Menéndez","given":"RA"},{"family":"Sandoval Ferrer","given":"JE"}],"accessed":{"date-parts":[["2024",3,16]]},"issued":{"date-parts":[["2019"]]}}}],"schema":"https://github.com/citation-style-language/schema/raw/master/csl-citation.json"} </w:instrText>
      </w:r>
      <w:r w:rsidR="00A627E7" w:rsidRPr="00C95F54">
        <w:rPr>
          <w:rFonts w:ascii="Arial" w:hAnsi="Arial" w:cs="Arial"/>
          <w:sz w:val="24"/>
          <w:szCs w:val="24"/>
          <w:vertAlign w:val="superscript"/>
        </w:rPr>
        <w:fldChar w:fldCharType="separate"/>
      </w:r>
      <w:r w:rsidR="00BF5D05" w:rsidRPr="00C95F54">
        <w:rPr>
          <w:rFonts w:ascii="Arial" w:hAnsi="Arial" w:cs="Arial"/>
          <w:sz w:val="24"/>
          <w:vertAlign w:val="superscript"/>
        </w:rPr>
        <w:t>(1)</w:t>
      </w:r>
      <w:r w:rsidR="00A627E7" w:rsidRPr="00C95F54">
        <w:rPr>
          <w:rFonts w:ascii="Arial" w:hAnsi="Arial" w:cs="Arial"/>
          <w:sz w:val="24"/>
          <w:szCs w:val="24"/>
          <w:vertAlign w:val="superscript"/>
        </w:rPr>
        <w:fldChar w:fldCharType="end"/>
      </w:r>
    </w:p>
    <w:p w:rsidR="00927E71" w:rsidRPr="00927E71" w:rsidRDefault="00A627E7" w:rsidP="009E10A2">
      <w:pPr>
        <w:spacing w:line="360" w:lineRule="auto"/>
        <w:jc w:val="both"/>
        <w:rPr>
          <w:rFonts w:ascii="Arial" w:hAnsi="Arial" w:cs="Arial"/>
          <w:color w:val="0563C1" w:themeColor="hyperlink"/>
          <w:sz w:val="24"/>
          <w:szCs w:val="24"/>
          <w:u w:val="single"/>
        </w:rPr>
      </w:pPr>
      <w:r>
        <w:rPr>
          <w:rFonts w:ascii="Arial" w:hAnsi="Arial" w:cs="Arial"/>
          <w:sz w:val="24"/>
          <w:szCs w:val="24"/>
        </w:rPr>
        <w:t>El cuestionario se estructuro en tres secciones: la primera sección referente al consentimiento informado de los participantes. La segunda sección encaminada a recoger los datos sobre las características generales de los participantes (mediante preguntas se selección; tipo test). La última sección abordo preguntas sobre el consumo del alcohol, relacionada con la frecuencia, cantidad y otros aspectos en formato de interrogante</w:t>
      </w:r>
      <w:r w:rsidR="00F61A9F">
        <w:rPr>
          <w:rFonts w:ascii="Arial" w:hAnsi="Arial" w:cs="Arial"/>
          <w:sz w:val="24"/>
          <w:szCs w:val="24"/>
        </w:rPr>
        <w:t xml:space="preserve"> de tipo test mediante la selección del aspecto correspondiente. La encuesta fue aplicada de manera </w:t>
      </w:r>
      <w:r w:rsidR="00F61A9F" w:rsidRPr="00F61A9F">
        <w:rPr>
          <w:rFonts w:ascii="Arial" w:hAnsi="Arial" w:cs="Arial"/>
          <w:i/>
          <w:sz w:val="24"/>
          <w:szCs w:val="24"/>
        </w:rPr>
        <w:t>online</w:t>
      </w:r>
      <w:r w:rsidR="00F61A9F">
        <w:rPr>
          <w:rFonts w:ascii="Arial" w:hAnsi="Arial" w:cs="Arial"/>
          <w:sz w:val="24"/>
          <w:szCs w:val="24"/>
        </w:rPr>
        <w:t>, mediante el sistema de Formulario de Google (</w:t>
      </w:r>
      <w:r w:rsidR="00F61A9F" w:rsidRPr="00F61A9F">
        <w:rPr>
          <w:rFonts w:ascii="Arial" w:hAnsi="Arial" w:cs="Arial"/>
          <w:i/>
          <w:sz w:val="24"/>
          <w:szCs w:val="24"/>
        </w:rPr>
        <w:t xml:space="preserve">Google </w:t>
      </w:r>
      <w:proofErr w:type="spellStart"/>
      <w:r w:rsidR="00F61A9F" w:rsidRPr="00F61A9F">
        <w:rPr>
          <w:rFonts w:ascii="Arial" w:hAnsi="Arial" w:cs="Arial"/>
          <w:i/>
          <w:sz w:val="24"/>
          <w:szCs w:val="24"/>
        </w:rPr>
        <w:t>forms</w:t>
      </w:r>
      <w:proofErr w:type="spellEnd"/>
      <w:r w:rsidR="00F61A9F">
        <w:rPr>
          <w:rFonts w:ascii="Arial" w:hAnsi="Arial" w:cs="Arial"/>
          <w:sz w:val="24"/>
          <w:szCs w:val="24"/>
        </w:rPr>
        <w:t>)</w:t>
      </w:r>
      <w:r w:rsidR="0022361D">
        <w:rPr>
          <w:rFonts w:ascii="Arial" w:hAnsi="Arial" w:cs="Arial"/>
          <w:sz w:val="24"/>
          <w:szCs w:val="24"/>
        </w:rPr>
        <w:t xml:space="preserve">, a través del siguiente enlace: </w:t>
      </w:r>
      <w:hyperlink r:id="rId11" w:history="1">
        <w:r w:rsidR="0022361D" w:rsidRPr="00B70F49">
          <w:rPr>
            <w:rStyle w:val="Hipervnculo"/>
            <w:rFonts w:ascii="Arial" w:hAnsi="Arial" w:cs="Arial"/>
            <w:sz w:val="24"/>
            <w:szCs w:val="24"/>
          </w:rPr>
          <w:t>https://docs.google.com/forms/d/e/1FAIpQLSefSwm5JQtb1i4TQTZyUSKZaob51M6ktpIyQKhPIutA9w_RRg/viewform?usp=sf_link</w:t>
        </w:r>
      </w:hyperlink>
    </w:p>
    <w:p w:rsidR="00927E71" w:rsidRDefault="00927E71" w:rsidP="009E10A2">
      <w:pPr>
        <w:spacing w:line="360" w:lineRule="auto"/>
        <w:jc w:val="both"/>
        <w:rPr>
          <w:rFonts w:ascii="Arial" w:hAnsi="Arial" w:cs="Arial"/>
          <w:sz w:val="24"/>
          <w:szCs w:val="24"/>
        </w:rPr>
      </w:pPr>
      <w:r>
        <w:rPr>
          <w:rFonts w:ascii="Arial" w:hAnsi="Arial" w:cs="Arial"/>
          <w:sz w:val="24"/>
          <w:szCs w:val="24"/>
        </w:rPr>
        <w:t xml:space="preserve">A cada aspecto del cuestionario se le adjudico un valor; que fueron sumados para un valor total. </w:t>
      </w:r>
      <w:r w:rsidR="00BA6BD0">
        <w:rPr>
          <w:rFonts w:ascii="Arial" w:hAnsi="Arial" w:cs="Arial"/>
          <w:sz w:val="24"/>
          <w:szCs w:val="24"/>
        </w:rPr>
        <w:t>Se consideran bebedores de riesgos aquellos hombres y mujeres con valores e iguales mayo</w:t>
      </w:r>
      <w:r w:rsidR="00591B4F">
        <w:rPr>
          <w:rFonts w:ascii="Arial" w:hAnsi="Arial" w:cs="Arial"/>
          <w:sz w:val="24"/>
          <w:szCs w:val="24"/>
        </w:rPr>
        <w:t>res a 8 y 7</w:t>
      </w:r>
      <w:r w:rsidR="00BA6BD0">
        <w:rPr>
          <w:rFonts w:ascii="Arial" w:hAnsi="Arial" w:cs="Arial"/>
          <w:sz w:val="24"/>
          <w:szCs w:val="24"/>
        </w:rPr>
        <w:t xml:space="preserve"> puntos respectivamente.</w:t>
      </w:r>
      <w:r w:rsidR="00197D30" w:rsidRPr="00C95F54">
        <w:rPr>
          <w:rFonts w:ascii="Arial" w:hAnsi="Arial" w:cs="Arial"/>
          <w:sz w:val="24"/>
          <w:szCs w:val="24"/>
          <w:vertAlign w:val="superscript"/>
        </w:rPr>
        <w:fldChar w:fldCharType="begin"/>
      </w:r>
      <w:r w:rsidR="00197D30" w:rsidRPr="00C95F54">
        <w:rPr>
          <w:rFonts w:ascii="Arial" w:hAnsi="Arial" w:cs="Arial"/>
          <w:sz w:val="24"/>
          <w:szCs w:val="24"/>
          <w:vertAlign w:val="superscript"/>
        </w:rPr>
        <w:instrText xml:space="preserve"> ADDIN ZOTERO_ITEM CSL_CITATION {"citationID":"dabflWVB","properties":{"formattedCitation":"(1)","plainCitation":"(1)","noteIndex":0},"citationItems":[{"id":683,"uris":["http://zotero.org/users/local/tR8C0ctz/items/YB3Z9E7Z"],"itemData":{"id":683,"type":"book","edition":"3era","event-place":"La Habana","language":"Español","publisher":"Editorial Ciencias Medicas","publisher-place":"La Habana","title":"Manual de Psiquiatria","URL":"http://www.bvscuba.sld.cu/libro/manual-de-psiquiatria/","author":[{"family":"González Menéndez","given":"RA"},{"family":"Sandoval Ferrer","given":"JE"}],"accessed":{"date-parts":[["2024",3,16]]},"issued":{"date-parts":[["2019"]]}}}],"schema":"https://github.com/citation-style-language/schema/raw/master/csl-citation.json"} </w:instrText>
      </w:r>
      <w:r w:rsidR="00197D30" w:rsidRPr="00C95F54">
        <w:rPr>
          <w:rFonts w:ascii="Arial" w:hAnsi="Arial" w:cs="Arial"/>
          <w:sz w:val="24"/>
          <w:szCs w:val="24"/>
          <w:vertAlign w:val="superscript"/>
        </w:rPr>
        <w:fldChar w:fldCharType="separate"/>
      </w:r>
      <w:r w:rsidR="00197D30" w:rsidRPr="00C95F54">
        <w:rPr>
          <w:rFonts w:ascii="Arial" w:hAnsi="Arial" w:cs="Arial"/>
          <w:sz w:val="24"/>
          <w:vertAlign w:val="superscript"/>
        </w:rPr>
        <w:t>(1)</w:t>
      </w:r>
      <w:r w:rsidR="00197D30" w:rsidRPr="00C95F54">
        <w:rPr>
          <w:rFonts w:ascii="Arial" w:hAnsi="Arial" w:cs="Arial"/>
          <w:sz w:val="24"/>
          <w:szCs w:val="24"/>
          <w:vertAlign w:val="superscript"/>
        </w:rPr>
        <w:fldChar w:fldCharType="end"/>
      </w:r>
      <w:r w:rsidR="00CB32FE">
        <w:rPr>
          <w:rFonts w:ascii="Arial" w:hAnsi="Arial" w:cs="Arial"/>
          <w:sz w:val="24"/>
          <w:szCs w:val="24"/>
        </w:rPr>
        <w:t xml:space="preserve"> </w:t>
      </w:r>
      <w:r w:rsidR="001B499E">
        <w:rPr>
          <w:rFonts w:ascii="Arial" w:hAnsi="Arial" w:cs="Arial"/>
          <w:sz w:val="24"/>
          <w:szCs w:val="24"/>
        </w:rPr>
        <w:t>Los datos fueron depositados en una base de datos Microsoft Excel 2010. Para la interpretación y análisis, se aplicó la estad</w:t>
      </w:r>
      <w:r w:rsidR="00CB32FE">
        <w:rPr>
          <w:rFonts w:ascii="Arial" w:hAnsi="Arial" w:cs="Arial"/>
          <w:sz w:val="24"/>
          <w:szCs w:val="24"/>
        </w:rPr>
        <w:t>ística descriptiva</w:t>
      </w:r>
      <w:r w:rsidR="00DB02E4">
        <w:rPr>
          <w:rFonts w:ascii="Arial" w:hAnsi="Arial" w:cs="Arial"/>
          <w:sz w:val="24"/>
          <w:szCs w:val="24"/>
        </w:rPr>
        <w:t xml:space="preserve"> e inferencial</w:t>
      </w:r>
      <w:r w:rsidR="001B499E">
        <w:rPr>
          <w:rFonts w:ascii="Arial" w:hAnsi="Arial" w:cs="Arial"/>
          <w:sz w:val="24"/>
          <w:szCs w:val="24"/>
        </w:rPr>
        <w:t xml:space="preserve">. </w:t>
      </w:r>
    </w:p>
    <w:p w:rsidR="00DB02E4" w:rsidRPr="00E27C63" w:rsidRDefault="003A7605" w:rsidP="009E10A2">
      <w:pPr>
        <w:spacing w:line="360" w:lineRule="auto"/>
        <w:jc w:val="both"/>
        <w:rPr>
          <w:rFonts w:ascii="Arial" w:hAnsi="Arial" w:cs="Arial"/>
          <w:sz w:val="24"/>
          <w:szCs w:val="24"/>
        </w:rPr>
      </w:pPr>
      <w:r>
        <w:rPr>
          <w:rFonts w:ascii="Arial" w:hAnsi="Arial" w:cs="Arial"/>
          <w:sz w:val="24"/>
          <w:szCs w:val="24"/>
        </w:rPr>
        <w:t xml:space="preserve">Se aplicó la prueba de </w:t>
      </w:r>
      <w:proofErr w:type="spellStart"/>
      <w:r w:rsidRPr="003A7605">
        <w:rPr>
          <w:rFonts w:ascii="Arial" w:hAnsi="Arial" w:cs="Arial"/>
          <w:i/>
          <w:sz w:val="24"/>
          <w:szCs w:val="24"/>
        </w:rPr>
        <w:t>chi</w:t>
      </w:r>
      <w:proofErr w:type="spellEnd"/>
      <w:r w:rsidRPr="003A7605">
        <w:rPr>
          <w:rFonts w:ascii="Arial" w:hAnsi="Arial" w:cs="Arial"/>
          <w:i/>
          <w:sz w:val="24"/>
          <w:szCs w:val="24"/>
        </w:rPr>
        <w:t xml:space="preserve"> cuadrado</w:t>
      </w:r>
      <w:r>
        <w:rPr>
          <w:rFonts w:ascii="Arial" w:hAnsi="Arial" w:cs="Arial"/>
          <w:sz w:val="24"/>
          <w:szCs w:val="24"/>
        </w:rPr>
        <w:t xml:space="preserve"> (</w:t>
      </w:r>
      <w:r w:rsidRPr="003A7605">
        <w:rPr>
          <w:rFonts w:ascii="Arial" w:hAnsi="Arial" w:cs="Arial"/>
          <w:i/>
          <w:sz w:val="24"/>
          <w:szCs w:val="24"/>
        </w:rPr>
        <w:t>X</w:t>
      </w:r>
      <w:r w:rsidRPr="003A7605">
        <w:rPr>
          <w:rFonts w:ascii="Arial" w:hAnsi="Arial" w:cs="Arial"/>
          <w:i/>
          <w:sz w:val="24"/>
          <w:szCs w:val="24"/>
          <w:vertAlign w:val="superscript"/>
        </w:rPr>
        <w:t>2</w:t>
      </w:r>
      <w:r>
        <w:rPr>
          <w:rFonts w:ascii="Arial" w:hAnsi="Arial" w:cs="Arial"/>
          <w:sz w:val="24"/>
          <w:szCs w:val="24"/>
        </w:rPr>
        <w:t xml:space="preserve">), mediante la siguiente formula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 xml:space="preserve">= </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n(ad-bc)</m:t>
                </m:r>
              </m:e>
              <m:sup>
                <m:r>
                  <w:rPr>
                    <w:rFonts w:ascii="Cambria Math" w:hAnsi="Cambria Math" w:cs="Arial"/>
                    <w:sz w:val="24"/>
                    <w:szCs w:val="24"/>
                  </w:rPr>
                  <m:t>2</m:t>
                </m:r>
              </m:sup>
            </m:sSup>
          </m:num>
          <m:den>
            <m:r>
              <w:rPr>
                <w:rFonts w:ascii="Cambria Math" w:hAnsi="Cambria Math" w:cs="Arial"/>
                <w:sz w:val="24"/>
                <w:szCs w:val="24"/>
              </w:rPr>
              <m:t>(a+b)(c+d)(a+c)(b+d)</m:t>
            </m:r>
          </m:den>
        </m:f>
      </m:oMath>
      <w:r w:rsidR="00E27C63">
        <w:rPr>
          <w:rFonts w:ascii="Arial" w:eastAsiaTheme="minorEastAsia" w:hAnsi="Arial" w:cs="Arial"/>
          <w:sz w:val="24"/>
          <w:szCs w:val="24"/>
        </w:rPr>
        <w:t>. Donde sí X</w:t>
      </w:r>
      <w:r w:rsidR="00E27C63">
        <w:rPr>
          <w:rFonts w:ascii="Arial" w:eastAsiaTheme="minorEastAsia" w:hAnsi="Arial" w:cs="Arial"/>
          <w:sz w:val="24"/>
          <w:szCs w:val="24"/>
          <w:vertAlign w:val="superscript"/>
        </w:rPr>
        <w:t xml:space="preserve">2 </w:t>
      </w:r>
      <w:r w:rsidR="00E27C63">
        <w:rPr>
          <w:rFonts w:ascii="Arial" w:eastAsiaTheme="minorEastAsia" w:hAnsi="Arial" w:cs="Arial"/>
          <w:sz w:val="24"/>
          <w:szCs w:val="24"/>
        </w:rPr>
        <w:t xml:space="preserve">calculado </w:t>
      </w:r>
      <w:r w:rsidR="00E27C63">
        <w:rPr>
          <w:rFonts w:ascii="Microsoft Himalaya" w:eastAsiaTheme="minorEastAsia" w:hAnsi="Microsoft Himalaya" w:cs="Microsoft Himalaya"/>
          <w:sz w:val="24"/>
          <w:szCs w:val="24"/>
        </w:rPr>
        <w:t>&gt;</w:t>
      </w:r>
      <w:r w:rsidR="00E27C63">
        <w:rPr>
          <w:rFonts w:ascii="Arial" w:eastAsiaTheme="minorEastAsia" w:hAnsi="Arial" w:cs="Arial"/>
          <w:sz w:val="24"/>
          <w:szCs w:val="24"/>
        </w:rPr>
        <w:t xml:space="preserve"> X</w:t>
      </w:r>
      <w:r w:rsidR="00E27C63">
        <w:rPr>
          <w:rFonts w:ascii="Arial" w:eastAsiaTheme="minorEastAsia" w:hAnsi="Arial" w:cs="Arial"/>
          <w:sz w:val="24"/>
          <w:szCs w:val="24"/>
          <w:vertAlign w:val="superscript"/>
        </w:rPr>
        <w:t>2</w:t>
      </w:r>
      <w:r w:rsidR="00E27C63">
        <w:rPr>
          <w:rFonts w:ascii="Arial" w:eastAsiaTheme="minorEastAsia" w:hAnsi="Arial" w:cs="Arial"/>
          <w:sz w:val="24"/>
          <w:szCs w:val="24"/>
        </w:rPr>
        <w:t xml:space="preserve"> tabulado; se rechaza la hipótesis (H</w:t>
      </w:r>
      <w:r w:rsidR="00E27C63" w:rsidRPr="00E27C63">
        <w:rPr>
          <w:rFonts w:ascii="Arial" w:eastAsiaTheme="minorEastAsia" w:hAnsi="Arial" w:cs="Arial"/>
          <w:sz w:val="24"/>
          <w:szCs w:val="24"/>
          <w:vertAlign w:val="subscript"/>
        </w:rPr>
        <w:t>0</w:t>
      </w:r>
      <w:r w:rsidR="00E27C63">
        <w:rPr>
          <w:rFonts w:ascii="Arial" w:eastAsiaTheme="minorEastAsia" w:hAnsi="Arial" w:cs="Arial"/>
          <w:sz w:val="24"/>
          <w:szCs w:val="24"/>
        </w:rPr>
        <w:t>) de que el riesgo por consumo de alcohol no se relaciona con el sexo masculino y se acepta la otra hipótesis (H</w:t>
      </w:r>
      <w:r w:rsidR="00E27C63" w:rsidRPr="00E27C63">
        <w:rPr>
          <w:rFonts w:ascii="Arial" w:eastAsiaTheme="minorEastAsia" w:hAnsi="Arial" w:cs="Arial"/>
          <w:sz w:val="24"/>
          <w:szCs w:val="24"/>
          <w:vertAlign w:val="subscript"/>
        </w:rPr>
        <w:t>1</w:t>
      </w:r>
      <w:r w:rsidR="00E27C63">
        <w:rPr>
          <w:rFonts w:ascii="Arial" w:eastAsiaTheme="minorEastAsia" w:hAnsi="Arial" w:cs="Arial"/>
          <w:sz w:val="24"/>
          <w:szCs w:val="24"/>
        </w:rPr>
        <w:t>) de que si existe relación y significación estadística</w:t>
      </w:r>
      <w:r w:rsidR="009A22C5">
        <w:rPr>
          <w:rFonts w:ascii="Arial" w:eastAsiaTheme="minorEastAsia" w:hAnsi="Arial" w:cs="Arial"/>
          <w:sz w:val="24"/>
          <w:szCs w:val="24"/>
        </w:rPr>
        <w:t xml:space="preserve">. Con un 95 % de confianza. </w:t>
      </w:r>
    </w:p>
    <w:p w:rsidR="00B421F5" w:rsidRDefault="001B499E" w:rsidP="009E10A2">
      <w:pPr>
        <w:spacing w:line="360" w:lineRule="auto"/>
        <w:jc w:val="both"/>
        <w:rPr>
          <w:rFonts w:ascii="Arial" w:hAnsi="Arial" w:cs="Arial"/>
          <w:sz w:val="24"/>
          <w:szCs w:val="24"/>
        </w:rPr>
      </w:pPr>
      <w:r w:rsidRPr="001B499E">
        <w:rPr>
          <w:rFonts w:ascii="Arial" w:hAnsi="Arial" w:cs="Arial"/>
          <w:b/>
          <w:sz w:val="24"/>
          <w:szCs w:val="24"/>
        </w:rPr>
        <w:lastRenderedPageBreak/>
        <w:t>Normas éticas</w:t>
      </w:r>
      <w:r>
        <w:rPr>
          <w:rFonts w:ascii="Arial" w:hAnsi="Arial" w:cs="Arial"/>
          <w:sz w:val="24"/>
          <w:szCs w:val="24"/>
        </w:rPr>
        <w:t xml:space="preserve">: </w:t>
      </w:r>
      <w:r w:rsidR="006017FF">
        <w:rPr>
          <w:rFonts w:ascii="Arial" w:hAnsi="Arial" w:cs="Arial"/>
          <w:sz w:val="24"/>
          <w:szCs w:val="24"/>
        </w:rPr>
        <w:t xml:space="preserve">se cumplieron las normas éticas cubanas para las investigaciones en ciencias de la salud y los aspectos de la II Declaración de Helsinki, los datos recogidos son de carácter confidencial y solo se utilizaron con fines científicos. Se contó con la aprobación del Comité Ética de la Institución. </w:t>
      </w:r>
    </w:p>
    <w:p w:rsidR="003E1AE0" w:rsidRPr="00A64BDB" w:rsidRDefault="003E1AE0" w:rsidP="009E10A2">
      <w:pPr>
        <w:spacing w:line="360" w:lineRule="auto"/>
        <w:jc w:val="both"/>
        <w:rPr>
          <w:rFonts w:ascii="Arial" w:hAnsi="Arial" w:cs="Arial"/>
          <w:b/>
          <w:sz w:val="24"/>
          <w:szCs w:val="24"/>
        </w:rPr>
      </w:pPr>
      <w:r w:rsidRPr="00A64BDB">
        <w:rPr>
          <w:rFonts w:ascii="Arial" w:hAnsi="Arial" w:cs="Arial"/>
          <w:b/>
          <w:sz w:val="24"/>
          <w:szCs w:val="24"/>
        </w:rPr>
        <w:t>RESULTADOS</w:t>
      </w:r>
    </w:p>
    <w:p w:rsidR="00B2706A" w:rsidRDefault="00F2312A" w:rsidP="009E10A2">
      <w:pPr>
        <w:spacing w:line="360" w:lineRule="auto"/>
        <w:jc w:val="both"/>
        <w:rPr>
          <w:rFonts w:ascii="Arial" w:hAnsi="Arial" w:cs="Arial"/>
          <w:sz w:val="24"/>
          <w:szCs w:val="24"/>
        </w:rPr>
      </w:pPr>
      <w:r>
        <w:rPr>
          <w:rFonts w:ascii="Arial" w:hAnsi="Arial" w:cs="Arial"/>
          <w:sz w:val="24"/>
          <w:szCs w:val="24"/>
        </w:rPr>
        <w:t xml:space="preserve">Sobresalió el sexo femenino con 178 casos para un </w:t>
      </w:r>
      <w:r w:rsidR="00746ADB">
        <w:rPr>
          <w:rFonts w:ascii="Arial" w:hAnsi="Arial" w:cs="Arial"/>
          <w:sz w:val="24"/>
          <w:szCs w:val="24"/>
        </w:rPr>
        <w:t xml:space="preserve">68,9 %. Predominaron las edades de 21 </w:t>
      </w:r>
      <w:r w:rsidR="00AE511D">
        <w:rPr>
          <w:rFonts w:ascii="Arial" w:hAnsi="Arial" w:cs="Arial"/>
          <w:sz w:val="24"/>
          <w:szCs w:val="24"/>
        </w:rPr>
        <w:t xml:space="preserve">(edad media del total de pacientes encuestados) </w:t>
      </w:r>
      <w:r w:rsidR="00746ADB">
        <w:rPr>
          <w:rFonts w:ascii="Arial" w:hAnsi="Arial" w:cs="Arial"/>
          <w:sz w:val="24"/>
          <w:szCs w:val="24"/>
        </w:rPr>
        <w:t>y 20 años con 57 (</w:t>
      </w:r>
      <w:r w:rsidR="00441CC2">
        <w:rPr>
          <w:rFonts w:ascii="Arial" w:hAnsi="Arial" w:cs="Arial"/>
          <w:sz w:val="24"/>
          <w:szCs w:val="24"/>
        </w:rPr>
        <w:t>22,09 %</w:t>
      </w:r>
      <w:r w:rsidR="00746ADB">
        <w:rPr>
          <w:rFonts w:ascii="Arial" w:hAnsi="Arial" w:cs="Arial"/>
          <w:sz w:val="24"/>
          <w:szCs w:val="24"/>
        </w:rPr>
        <w:t>) y 52 (</w:t>
      </w:r>
      <w:r w:rsidR="00441CC2">
        <w:rPr>
          <w:rFonts w:ascii="Arial" w:hAnsi="Arial" w:cs="Arial"/>
          <w:sz w:val="24"/>
          <w:szCs w:val="24"/>
        </w:rPr>
        <w:t>20,15 %</w:t>
      </w:r>
      <w:r w:rsidR="00746ADB">
        <w:rPr>
          <w:rFonts w:ascii="Arial" w:hAnsi="Arial" w:cs="Arial"/>
          <w:sz w:val="24"/>
          <w:szCs w:val="24"/>
        </w:rPr>
        <w:t xml:space="preserve">) casos respectivamente. </w:t>
      </w:r>
      <w:r w:rsidR="00441CC2">
        <w:rPr>
          <w:rFonts w:ascii="Arial" w:hAnsi="Arial" w:cs="Arial"/>
          <w:sz w:val="24"/>
          <w:szCs w:val="24"/>
        </w:rPr>
        <w:t>En el sexo femenino destacó la edad de 22 años con 35 féminas (</w:t>
      </w:r>
      <w:r w:rsidR="000900C4">
        <w:rPr>
          <w:rFonts w:ascii="Arial" w:hAnsi="Arial" w:cs="Arial"/>
          <w:sz w:val="24"/>
          <w:szCs w:val="24"/>
        </w:rPr>
        <w:t>19,66 %</w:t>
      </w:r>
      <w:r w:rsidR="00441CC2">
        <w:rPr>
          <w:rFonts w:ascii="Arial" w:hAnsi="Arial" w:cs="Arial"/>
          <w:sz w:val="24"/>
          <w:szCs w:val="24"/>
        </w:rPr>
        <w:t xml:space="preserve">), por su parte en el sexo masculino, sobresalió la edad de 21 años </w:t>
      </w:r>
      <w:r w:rsidR="000900C4">
        <w:rPr>
          <w:rFonts w:ascii="Arial" w:hAnsi="Arial" w:cs="Arial"/>
          <w:sz w:val="24"/>
          <w:szCs w:val="24"/>
        </w:rPr>
        <w:t xml:space="preserve">con 24 casos </w:t>
      </w:r>
      <w:r w:rsidR="00441CC2">
        <w:rPr>
          <w:rFonts w:ascii="Arial" w:hAnsi="Arial" w:cs="Arial"/>
          <w:sz w:val="24"/>
          <w:szCs w:val="24"/>
        </w:rPr>
        <w:t>(</w:t>
      </w:r>
      <w:r w:rsidR="000900C4">
        <w:rPr>
          <w:rFonts w:ascii="Arial" w:hAnsi="Arial" w:cs="Arial"/>
          <w:sz w:val="24"/>
          <w:szCs w:val="24"/>
        </w:rPr>
        <w:t>30 %</w:t>
      </w:r>
      <w:r w:rsidR="00441CC2">
        <w:rPr>
          <w:rFonts w:ascii="Arial" w:hAnsi="Arial" w:cs="Arial"/>
          <w:sz w:val="24"/>
          <w:szCs w:val="24"/>
        </w:rPr>
        <w:t>).</w:t>
      </w:r>
      <w:r w:rsidR="00E07410">
        <w:rPr>
          <w:rFonts w:ascii="Arial" w:hAnsi="Arial" w:cs="Arial"/>
          <w:sz w:val="24"/>
          <w:szCs w:val="24"/>
        </w:rPr>
        <w:t xml:space="preserve"> </w:t>
      </w:r>
      <w:r w:rsidR="00441CC2">
        <w:rPr>
          <w:rFonts w:ascii="Arial" w:hAnsi="Arial" w:cs="Arial"/>
          <w:sz w:val="24"/>
          <w:szCs w:val="24"/>
        </w:rPr>
        <w:t>(</w:t>
      </w:r>
      <w:r w:rsidR="00441CC2" w:rsidRPr="00441CC2">
        <w:rPr>
          <w:rFonts w:ascii="Arial" w:hAnsi="Arial" w:cs="Arial"/>
          <w:sz w:val="24"/>
          <w:szCs w:val="24"/>
        </w:rPr>
        <w:t>Grafico 1</w:t>
      </w:r>
      <w:r w:rsidR="00441CC2">
        <w:rPr>
          <w:rFonts w:ascii="Arial" w:hAnsi="Arial" w:cs="Arial"/>
          <w:sz w:val="24"/>
          <w:szCs w:val="24"/>
        </w:rPr>
        <w:t>)</w:t>
      </w:r>
      <w:r w:rsidR="00CB32FE">
        <w:rPr>
          <w:rFonts w:ascii="Arial" w:hAnsi="Arial" w:cs="Arial"/>
          <w:sz w:val="24"/>
          <w:szCs w:val="24"/>
        </w:rPr>
        <w:t>.</w:t>
      </w:r>
    </w:p>
    <w:p w:rsidR="00E65003" w:rsidRDefault="00E65003" w:rsidP="009E10A2">
      <w:pPr>
        <w:spacing w:line="360" w:lineRule="auto"/>
        <w:jc w:val="both"/>
        <w:rPr>
          <w:rFonts w:ascii="Arial" w:hAnsi="Arial" w:cs="Arial"/>
          <w:sz w:val="24"/>
          <w:szCs w:val="24"/>
        </w:rPr>
      </w:pPr>
      <w:r>
        <w:rPr>
          <w:noProof/>
          <w:lang w:eastAsia="es-ES"/>
        </w:rPr>
        <w:drawing>
          <wp:inline distT="0" distB="0" distL="0" distR="0" wp14:anchorId="27A3A707" wp14:editId="06049D18">
            <wp:extent cx="6166884" cy="2743200"/>
            <wp:effectExtent l="0" t="0" r="571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4BDB" w:rsidRDefault="00E65003" w:rsidP="009E10A2">
      <w:pPr>
        <w:spacing w:line="360" w:lineRule="auto"/>
        <w:jc w:val="both"/>
        <w:rPr>
          <w:rFonts w:ascii="Arial" w:hAnsi="Arial" w:cs="Arial"/>
          <w:sz w:val="24"/>
          <w:szCs w:val="24"/>
        </w:rPr>
      </w:pPr>
      <w:r w:rsidRPr="00E65003">
        <w:rPr>
          <w:rFonts w:ascii="Arial" w:hAnsi="Arial" w:cs="Arial"/>
          <w:b/>
          <w:sz w:val="24"/>
          <w:szCs w:val="24"/>
        </w:rPr>
        <w:t>Grafico 1</w:t>
      </w:r>
      <w:r>
        <w:rPr>
          <w:rFonts w:ascii="Arial" w:hAnsi="Arial" w:cs="Arial"/>
          <w:sz w:val="24"/>
          <w:szCs w:val="24"/>
        </w:rPr>
        <w:t>. Distribución de los participantes según edad y sexo</w:t>
      </w:r>
    </w:p>
    <w:p w:rsidR="00E65003" w:rsidRDefault="00E65003" w:rsidP="009E10A2">
      <w:pPr>
        <w:spacing w:line="360" w:lineRule="auto"/>
        <w:jc w:val="both"/>
        <w:rPr>
          <w:rFonts w:ascii="Arial" w:hAnsi="Arial" w:cs="Arial"/>
          <w:sz w:val="24"/>
          <w:szCs w:val="24"/>
        </w:rPr>
      </w:pPr>
      <w:r w:rsidRPr="00E65003">
        <w:rPr>
          <w:rFonts w:ascii="Arial" w:hAnsi="Arial" w:cs="Arial"/>
          <w:b/>
          <w:sz w:val="24"/>
          <w:szCs w:val="24"/>
        </w:rPr>
        <w:t>Fuente</w:t>
      </w:r>
      <w:r>
        <w:rPr>
          <w:rFonts w:ascii="Arial" w:hAnsi="Arial" w:cs="Arial"/>
          <w:sz w:val="24"/>
          <w:szCs w:val="24"/>
        </w:rPr>
        <w:t xml:space="preserve">: cuestionario aplicado. </w:t>
      </w:r>
    </w:p>
    <w:p w:rsidR="00E65003" w:rsidRDefault="00192BDF" w:rsidP="009E10A2">
      <w:pPr>
        <w:spacing w:line="360" w:lineRule="auto"/>
        <w:jc w:val="both"/>
        <w:rPr>
          <w:rFonts w:ascii="Arial" w:hAnsi="Arial" w:cs="Arial"/>
          <w:sz w:val="24"/>
          <w:szCs w:val="24"/>
        </w:rPr>
      </w:pPr>
      <w:r>
        <w:rPr>
          <w:rFonts w:ascii="Arial" w:hAnsi="Arial" w:cs="Arial"/>
          <w:sz w:val="24"/>
          <w:szCs w:val="24"/>
        </w:rPr>
        <w:t xml:space="preserve">Sobresalió el tercer año de formación académica con 71 casos, para un 27,52 %. Seguido del quinto y primer año con 49 (18,99 %) y 48 (18,60 %) casos respectivamente. Por otra parte, destaco la carrera de medicina con 166 estudiantes, equivalentes a un </w:t>
      </w:r>
      <w:r w:rsidR="00A43157">
        <w:rPr>
          <w:rFonts w:ascii="Arial" w:hAnsi="Arial" w:cs="Arial"/>
          <w:sz w:val="24"/>
          <w:szCs w:val="24"/>
        </w:rPr>
        <w:t xml:space="preserve">64,34 %. Fue seguido de la carrera de enfermería con 58 estudiantes (22,48 %). (Tabla 1). </w:t>
      </w:r>
    </w:p>
    <w:p w:rsidR="00826166" w:rsidRDefault="00826166" w:rsidP="009E10A2">
      <w:pPr>
        <w:spacing w:line="360" w:lineRule="auto"/>
        <w:jc w:val="both"/>
        <w:rPr>
          <w:rFonts w:ascii="Arial" w:hAnsi="Arial" w:cs="Arial"/>
          <w:sz w:val="24"/>
          <w:szCs w:val="24"/>
        </w:rPr>
      </w:pPr>
      <w:r w:rsidRPr="00826166">
        <w:rPr>
          <w:rFonts w:ascii="Arial" w:hAnsi="Arial" w:cs="Arial"/>
          <w:b/>
          <w:sz w:val="24"/>
          <w:szCs w:val="24"/>
        </w:rPr>
        <w:t>Tabla 1</w:t>
      </w:r>
      <w:r>
        <w:rPr>
          <w:rFonts w:ascii="Arial" w:hAnsi="Arial" w:cs="Arial"/>
          <w:sz w:val="24"/>
          <w:szCs w:val="24"/>
        </w:rPr>
        <w:t xml:space="preserve">. Distribución de los casos según años y carrera. </w:t>
      </w:r>
    </w:p>
    <w:tbl>
      <w:tblPr>
        <w:tblStyle w:val="Tablaconcuadrcula"/>
        <w:tblW w:w="10392" w:type="dxa"/>
        <w:tblInd w:w="-501" w:type="dxa"/>
        <w:tblLook w:val="04A0" w:firstRow="1" w:lastRow="0" w:firstColumn="1" w:lastColumn="0" w:noHBand="0" w:noVBand="1"/>
      </w:tblPr>
      <w:tblGrid>
        <w:gridCol w:w="1106"/>
        <w:gridCol w:w="901"/>
        <w:gridCol w:w="617"/>
        <w:gridCol w:w="1319"/>
        <w:gridCol w:w="617"/>
        <w:gridCol w:w="1052"/>
        <w:gridCol w:w="617"/>
        <w:gridCol w:w="1061"/>
        <w:gridCol w:w="483"/>
        <w:gridCol w:w="786"/>
        <w:gridCol w:w="617"/>
        <w:gridCol w:w="599"/>
        <w:gridCol w:w="617"/>
      </w:tblGrid>
      <w:tr w:rsidR="00F13C60" w:rsidRPr="00F13C60" w:rsidTr="00F13C60">
        <w:trPr>
          <w:trHeight w:val="270"/>
        </w:trPr>
        <w:tc>
          <w:tcPr>
            <w:tcW w:w="1106" w:type="dxa"/>
            <w:vMerge w:val="restart"/>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lastRenderedPageBreak/>
              <w:t>Año académico</w:t>
            </w:r>
          </w:p>
        </w:tc>
        <w:tc>
          <w:tcPr>
            <w:tcW w:w="9286" w:type="dxa"/>
            <w:gridSpan w:val="12"/>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Carreras de la educación superior</w:t>
            </w:r>
          </w:p>
        </w:tc>
      </w:tr>
      <w:tr w:rsidR="00F13C60" w:rsidRPr="00F13C60" w:rsidTr="00F13C60">
        <w:trPr>
          <w:trHeight w:val="465"/>
        </w:trPr>
        <w:tc>
          <w:tcPr>
            <w:tcW w:w="1106" w:type="dxa"/>
            <w:vMerge/>
            <w:vAlign w:val="center"/>
            <w:hideMark/>
          </w:tcPr>
          <w:p w:rsidR="00F13C60" w:rsidRPr="00F13C60" w:rsidRDefault="00F13C60" w:rsidP="009E10A2">
            <w:pPr>
              <w:spacing w:line="360" w:lineRule="auto"/>
              <w:jc w:val="center"/>
              <w:rPr>
                <w:rFonts w:ascii="Arial" w:hAnsi="Arial" w:cs="Arial"/>
                <w:b/>
                <w:bCs/>
                <w:sz w:val="16"/>
                <w:szCs w:val="16"/>
              </w:rPr>
            </w:pPr>
          </w:p>
        </w:tc>
        <w:tc>
          <w:tcPr>
            <w:tcW w:w="901"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Medicina</w:t>
            </w:r>
          </w:p>
        </w:tc>
        <w:tc>
          <w:tcPr>
            <w:tcW w:w="617"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w:t>
            </w:r>
          </w:p>
        </w:tc>
        <w:tc>
          <w:tcPr>
            <w:tcW w:w="1319"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Estomatología</w:t>
            </w:r>
          </w:p>
        </w:tc>
        <w:tc>
          <w:tcPr>
            <w:tcW w:w="617"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w:t>
            </w:r>
          </w:p>
        </w:tc>
        <w:tc>
          <w:tcPr>
            <w:tcW w:w="1052"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Enfermería</w:t>
            </w:r>
          </w:p>
        </w:tc>
        <w:tc>
          <w:tcPr>
            <w:tcW w:w="617"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w:t>
            </w:r>
          </w:p>
        </w:tc>
        <w:tc>
          <w:tcPr>
            <w:tcW w:w="1061"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Tecnología de la salud</w:t>
            </w:r>
          </w:p>
        </w:tc>
        <w:tc>
          <w:tcPr>
            <w:tcW w:w="483"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w:t>
            </w:r>
          </w:p>
        </w:tc>
        <w:tc>
          <w:tcPr>
            <w:tcW w:w="786"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Carrera del MES*</w:t>
            </w:r>
          </w:p>
        </w:tc>
        <w:tc>
          <w:tcPr>
            <w:tcW w:w="617"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w:t>
            </w:r>
          </w:p>
        </w:tc>
        <w:tc>
          <w:tcPr>
            <w:tcW w:w="599"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Total</w:t>
            </w:r>
          </w:p>
        </w:tc>
        <w:tc>
          <w:tcPr>
            <w:tcW w:w="617"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w:t>
            </w:r>
          </w:p>
        </w:tc>
      </w:tr>
      <w:tr w:rsidR="00F13C60" w:rsidRPr="00F13C60" w:rsidTr="00F13C60">
        <w:trPr>
          <w:trHeight w:val="270"/>
        </w:trPr>
        <w:tc>
          <w:tcPr>
            <w:tcW w:w="1106"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Primer año</w:t>
            </w:r>
          </w:p>
        </w:tc>
        <w:tc>
          <w:tcPr>
            <w:tcW w:w="90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34</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20.48</w:t>
            </w:r>
          </w:p>
        </w:tc>
        <w:tc>
          <w:tcPr>
            <w:tcW w:w="131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3</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42.86</w:t>
            </w:r>
          </w:p>
        </w:tc>
        <w:tc>
          <w:tcPr>
            <w:tcW w:w="1052"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6</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10.34</w:t>
            </w:r>
          </w:p>
        </w:tc>
        <w:tc>
          <w:tcPr>
            <w:tcW w:w="106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3</w:t>
            </w:r>
          </w:p>
        </w:tc>
        <w:tc>
          <w:tcPr>
            <w:tcW w:w="483"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30</w:t>
            </w:r>
          </w:p>
        </w:tc>
        <w:tc>
          <w:tcPr>
            <w:tcW w:w="786"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11.76</w:t>
            </w:r>
          </w:p>
        </w:tc>
        <w:tc>
          <w:tcPr>
            <w:tcW w:w="59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48</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18.60</w:t>
            </w:r>
          </w:p>
        </w:tc>
      </w:tr>
      <w:tr w:rsidR="00F13C60" w:rsidRPr="00F13C60" w:rsidTr="00F13C60">
        <w:trPr>
          <w:trHeight w:val="270"/>
        </w:trPr>
        <w:tc>
          <w:tcPr>
            <w:tcW w:w="1106"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Segundo año</w:t>
            </w:r>
          </w:p>
        </w:tc>
        <w:tc>
          <w:tcPr>
            <w:tcW w:w="90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23</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13.86</w:t>
            </w:r>
          </w:p>
        </w:tc>
        <w:tc>
          <w:tcPr>
            <w:tcW w:w="131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3</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42.86</w:t>
            </w:r>
          </w:p>
        </w:tc>
        <w:tc>
          <w:tcPr>
            <w:tcW w:w="1052"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3.45</w:t>
            </w:r>
          </w:p>
        </w:tc>
        <w:tc>
          <w:tcPr>
            <w:tcW w:w="106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3</w:t>
            </w:r>
          </w:p>
        </w:tc>
        <w:tc>
          <w:tcPr>
            <w:tcW w:w="483"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30</w:t>
            </w:r>
          </w:p>
        </w:tc>
        <w:tc>
          <w:tcPr>
            <w:tcW w:w="786"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4</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23.53</w:t>
            </w:r>
          </w:p>
        </w:tc>
        <w:tc>
          <w:tcPr>
            <w:tcW w:w="59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35</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13.57</w:t>
            </w:r>
          </w:p>
        </w:tc>
      </w:tr>
      <w:tr w:rsidR="00F13C60" w:rsidRPr="00F13C60" w:rsidTr="00F13C60">
        <w:trPr>
          <w:trHeight w:val="270"/>
        </w:trPr>
        <w:tc>
          <w:tcPr>
            <w:tcW w:w="1106"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Tercer año</w:t>
            </w:r>
          </w:p>
        </w:tc>
        <w:tc>
          <w:tcPr>
            <w:tcW w:w="90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47</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28.31</w:t>
            </w:r>
          </w:p>
        </w:tc>
        <w:tc>
          <w:tcPr>
            <w:tcW w:w="131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1052"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15</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25.86</w:t>
            </w:r>
          </w:p>
        </w:tc>
        <w:tc>
          <w:tcPr>
            <w:tcW w:w="106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w:t>
            </w:r>
          </w:p>
        </w:tc>
        <w:tc>
          <w:tcPr>
            <w:tcW w:w="483"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20</w:t>
            </w:r>
          </w:p>
        </w:tc>
        <w:tc>
          <w:tcPr>
            <w:tcW w:w="786"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7</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41.18</w:t>
            </w:r>
          </w:p>
        </w:tc>
        <w:tc>
          <w:tcPr>
            <w:tcW w:w="59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71</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27.52</w:t>
            </w:r>
          </w:p>
        </w:tc>
      </w:tr>
      <w:tr w:rsidR="00F13C60" w:rsidRPr="00F13C60" w:rsidTr="00F13C60">
        <w:trPr>
          <w:trHeight w:val="270"/>
        </w:trPr>
        <w:tc>
          <w:tcPr>
            <w:tcW w:w="1106"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Cuarto año</w:t>
            </w:r>
          </w:p>
        </w:tc>
        <w:tc>
          <w:tcPr>
            <w:tcW w:w="90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18</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10.84</w:t>
            </w:r>
          </w:p>
        </w:tc>
        <w:tc>
          <w:tcPr>
            <w:tcW w:w="131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14.29</w:t>
            </w:r>
          </w:p>
        </w:tc>
        <w:tc>
          <w:tcPr>
            <w:tcW w:w="1052"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13</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22.41</w:t>
            </w:r>
          </w:p>
        </w:tc>
        <w:tc>
          <w:tcPr>
            <w:tcW w:w="106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w:t>
            </w:r>
          </w:p>
        </w:tc>
        <w:tc>
          <w:tcPr>
            <w:tcW w:w="483"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w:t>
            </w:r>
          </w:p>
        </w:tc>
        <w:tc>
          <w:tcPr>
            <w:tcW w:w="786"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4</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23.53</w:t>
            </w:r>
          </w:p>
        </w:tc>
        <w:tc>
          <w:tcPr>
            <w:tcW w:w="59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37</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14.34</w:t>
            </w:r>
          </w:p>
        </w:tc>
      </w:tr>
      <w:tr w:rsidR="00F13C60" w:rsidRPr="00F13C60" w:rsidTr="00F13C60">
        <w:trPr>
          <w:trHeight w:val="270"/>
        </w:trPr>
        <w:tc>
          <w:tcPr>
            <w:tcW w:w="1106"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Quinto año</w:t>
            </w:r>
          </w:p>
        </w:tc>
        <w:tc>
          <w:tcPr>
            <w:tcW w:w="90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26</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15.66</w:t>
            </w:r>
          </w:p>
        </w:tc>
        <w:tc>
          <w:tcPr>
            <w:tcW w:w="131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1052"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22</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37.93</w:t>
            </w:r>
          </w:p>
        </w:tc>
        <w:tc>
          <w:tcPr>
            <w:tcW w:w="106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w:t>
            </w:r>
          </w:p>
        </w:tc>
        <w:tc>
          <w:tcPr>
            <w:tcW w:w="483"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w:t>
            </w:r>
          </w:p>
        </w:tc>
        <w:tc>
          <w:tcPr>
            <w:tcW w:w="786"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59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49</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18.99</w:t>
            </w:r>
          </w:p>
        </w:tc>
      </w:tr>
      <w:tr w:rsidR="00F13C60" w:rsidRPr="00F13C60" w:rsidTr="00F13C60">
        <w:trPr>
          <w:trHeight w:val="270"/>
        </w:trPr>
        <w:tc>
          <w:tcPr>
            <w:tcW w:w="1106"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Sexto año</w:t>
            </w:r>
          </w:p>
        </w:tc>
        <w:tc>
          <w:tcPr>
            <w:tcW w:w="90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18</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10.84</w:t>
            </w:r>
          </w:p>
        </w:tc>
        <w:tc>
          <w:tcPr>
            <w:tcW w:w="131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1052"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106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483"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786"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0</w:t>
            </w:r>
          </w:p>
        </w:tc>
        <w:tc>
          <w:tcPr>
            <w:tcW w:w="59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18</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6.98</w:t>
            </w:r>
          </w:p>
        </w:tc>
      </w:tr>
      <w:tr w:rsidR="00F13C60" w:rsidRPr="00F13C60" w:rsidTr="00F13C60">
        <w:trPr>
          <w:trHeight w:val="270"/>
        </w:trPr>
        <w:tc>
          <w:tcPr>
            <w:tcW w:w="1106" w:type="dxa"/>
            <w:vAlign w:val="center"/>
            <w:hideMark/>
          </w:tcPr>
          <w:p w:rsidR="00F13C60" w:rsidRPr="00F13C60" w:rsidRDefault="00F13C60" w:rsidP="009E10A2">
            <w:pPr>
              <w:spacing w:line="360" w:lineRule="auto"/>
              <w:jc w:val="center"/>
              <w:rPr>
                <w:rFonts w:ascii="Arial" w:hAnsi="Arial" w:cs="Arial"/>
                <w:b/>
                <w:bCs/>
                <w:sz w:val="16"/>
                <w:szCs w:val="16"/>
              </w:rPr>
            </w:pPr>
            <w:r w:rsidRPr="00F13C60">
              <w:rPr>
                <w:rFonts w:ascii="Arial" w:hAnsi="Arial" w:cs="Arial"/>
                <w:b/>
                <w:bCs/>
                <w:sz w:val="16"/>
                <w:szCs w:val="16"/>
              </w:rPr>
              <w:t>Total</w:t>
            </w:r>
          </w:p>
        </w:tc>
        <w:tc>
          <w:tcPr>
            <w:tcW w:w="90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166</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100</w:t>
            </w:r>
          </w:p>
        </w:tc>
        <w:tc>
          <w:tcPr>
            <w:tcW w:w="131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7</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100</w:t>
            </w:r>
          </w:p>
        </w:tc>
        <w:tc>
          <w:tcPr>
            <w:tcW w:w="1052"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58</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100</w:t>
            </w:r>
          </w:p>
        </w:tc>
        <w:tc>
          <w:tcPr>
            <w:tcW w:w="1061"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w:t>
            </w:r>
          </w:p>
        </w:tc>
        <w:tc>
          <w:tcPr>
            <w:tcW w:w="483"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100</w:t>
            </w:r>
          </w:p>
        </w:tc>
        <w:tc>
          <w:tcPr>
            <w:tcW w:w="786"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17</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100</w:t>
            </w:r>
          </w:p>
        </w:tc>
        <w:tc>
          <w:tcPr>
            <w:tcW w:w="599"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258</w:t>
            </w:r>
          </w:p>
        </w:tc>
        <w:tc>
          <w:tcPr>
            <w:tcW w:w="617" w:type="dxa"/>
            <w:vAlign w:val="center"/>
            <w:hideMark/>
          </w:tcPr>
          <w:p w:rsidR="00F13C60" w:rsidRPr="00F13C60" w:rsidRDefault="00F13C60" w:rsidP="009E10A2">
            <w:pPr>
              <w:spacing w:line="360" w:lineRule="auto"/>
              <w:jc w:val="center"/>
              <w:rPr>
                <w:rFonts w:ascii="Arial" w:hAnsi="Arial" w:cs="Arial"/>
                <w:sz w:val="16"/>
                <w:szCs w:val="16"/>
              </w:rPr>
            </w:pPr>
            <w:r w:rsidRPr="00F13C60">
              <w:rPr>
                <w:rFonts w:ascii="Arial" w:hAnsi="Arial" w:cs="Arial"/>
                <w:sz w:val="16"/>
                <w:szCs w:val="16"/>
              </w:rPr>
              <w:t>100</w:t>
            </w:r>
          </w:p>
        </w:tc>
      </w:tr>
    </w:tbl>
    <w:p w:rsidR="001F03D1" w:rsidRDefault="001F03D1" w:rsidP="009E10A2">
      <w:pPr>
        <w:spacing w:line="360" w:lineRule="auto"/>
        <w:jc w:val="both"/>
        <w:rPr>
          <w:rFonts w:ascii="Arial" w:hAnsi="Arial" w:cs="Arial"/>
          <w:b/>
          <w:sz w:val="24"/>
          <w:szCs w:val="24"/>
        </w:rPr>
      </w:pPr>
      <w:r>
        <w:rPr>
          <w:rFonts w:ascii="Arial" w:hAnsi="Arial" w:cs="Arial"/>
          <w:b/>
          <w:sz w:val="24"/>
          <w:szCs w:val="24"/>
        </w:rPr>
        <w:t xml:space="preserve">*MES: </w:t>
      </w:r>
      <w:r w:rsidRPr="001F03D1">
        <w:rPr>
          <w:rFonts w:ascii="Arial" w:hAnsi="Arial" w:cs="Arial"/>
          <w:sz w:val="24"/>
          <w:szCs w:val="24"/>
        </w:rPr>
        <w:t>Ministerio de Educación Superior</w:t>
      </w:r>
    </w:p>
    <w:p w:rsidR="0075147C" w:rsidRDefault="0075147C" w:rsidP="009E10A2">
      <w:pPr>
        <w:spacing w:line="360" w:lineRule="auto"/>
        <w:jc w:val="both"/>
        <w:rPr>
          <w:rFonts w:ascii="Arial" w:hAnsi="Arial" w:cs="Arial"/>
          <w:sz w:val="24"/>
          <w:szCs w:val="24"/>
        </w:rPr>
      </w:pPr>
      <w:r w:rsidRPr="00E65003">
        <w:rPr>
          <w:rFonts w:ascii="Arial" w:hAnsi="Arial" w:cs="Arial"/>
          <w:b/>
          <w:sz w:val="24"/>
          <w:szCs w:val="24"/>
        </w:rPr>
        <w:t>Fuente</w:t>
      </w:r>
      <w:r>
        <w:rPr>
          <w:rFonts w:ascii="Arial" w:hAnsi="Arial" w:cs="Arial"/>
          <w:sz w:val="24"/>
          <w:szCs w:val="24"/>
        </w:rPr>
        <w:t xml:space="preserve">: cuestionario aplicado. </w:t>
      </w:r>
    </w:p>
    <w:p w:rsidR="00826166" w:rsidRDefault="003C4FBE" w:rsidP="009E10A2">
      <w:pPr>
        <w:spacing w:line="360" w:lineRule="auto"/>
        <w:jc w:val="both"/>
        <w:rPr>
          <w:rFonts w:ascii="Arial" w:hAnsi="Arial" w:cs="Arial"/>
          <w:sz w:val="24"/>
          <w:szCs w:val="24"/>
        </w:rPr>
      </w:pPr>
      <w:r>
        <w:rPr>
          <w:rFonts w:ascii="Arial" w:hAnsi="Arial" w:cs="Arial"/>
          <w:sz w:val="24"/>
          <w:szCs w:val="24"/>
        </w:rPr>
        <w:t>La tabla 2 muestra los resultados de cada uno de los aspectos analizados en el cuestionario. Predominaron las respuestas positivas (no o nunca según el aspecto analizado). Existieron además, respuestas negativas relacionados con la can</w:t>
      </w:r>
      <w:r w:rsidR="00B50D95">
        <w:rPr>
          <w:rFonts w:ascii="Arial" w:hAnsi="Arial" w:cs="Arial"/>
          <w:sz w:val="24"/>
          <w:szCs w:val="24"/>
        </w:rPr>
        <w:t>tidad de consumo y frecuencia con</w:t>
      </w:r>
      <w:r w:rsidR="00D967A5">
        <w:rPr>
          <w:rFonts w:ascii="Arial" w:hAnsi="Arial" w:cs="Arial"/>
          <w:sz w:val="24"/>
          <w:szCs w:val="24"/>
        </w:rPr>
        <w:t xml:space="preserve"> 14 (5,43 %) y 10 (3,88 %) casos respectivamente</w:t>
      </w:r>
      <w:r w:rsidR="00B50D95">
        <w:rPr>
          <w:rFonts w:ascii="Arial" w:hAnsi="Arial" w:cs="Arial"/>
          <w:sz w:val="24"/>
          <w:szCs w:val="24"/>
        </w:rPr>
        <w:t>. (Tabla 2)</w:t>
      </w:r>
    </w:p>
    <w:p w:rsidR="00990236" w:rsidRDefault="00990236" w:rsidP="009E10A2">
      <w:pPr>
        <w:spacing w:line="360" w:lineRule="auto"/>
        <w:jc w:val="both"/>
        <w:rPr>
          <w:rFonts w:ascii="Arial" w:hAnsi="Arial" w:cs="Arial"/>
          <w:sz w:val="24"/>
          <w:szCs w:val="24"/>
        </w:rPr>
      </w:pPr>
      <w:r w:rsidRPr="00990236">
        <w:rPr>
          <w:rFonts w:ascii="Arial" w:hAnsi="Arial" w:cs="Arial"/>
          <w:b/>
          <w:sz w:val="24"/>
          <w:szCs w:val="24"/>
        </w:rPr>
        <w:t>Tabla 2</w:t>
      </w:r>
      <w:r>
        <w:rPr>
          <w:rFonts w:ascii="Arial" w:hAnsi="Arial" w:cs="Arial"/>
          <w:sz w:val="24"/>
          <w:szCs w:val="24"/>
        </w:rPr>
        <w:t xml:space="preserve">. Distribución de los casos según aspectos. </w:t>
      </w:r>
    </w:p>
    <w:tbl>
      <w:tblPr>
        <w:tblStyle w:val="Tablaconcuadrcula"/>
        <w:tblW w:w="9493" w:type="dxa"/>
        <w:tblLook w:val="04A0" w:firstRow="1" w:lastRow="0" w:firstColumn="1" w:lastColumn="0" w:noHBand="0" w:noVBand="1"/>
      </w:tblPr>
      <w:tblGrid>
        <w:gridCol w:w="6799"/>
        <w:gridCol w:w="1134"/>
        <w:gridCol w:w="1560"/>
      </w:tblGrid>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Variable</w:t>
            </w:r>
          </w:p>
        </w:tc>
        <w:tc>
          <w:tcPr>
            <w:tcW w:w="1134"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No</w:t>
            </w:r>
          </w:p>
        </w:tc>
        <w:tc>
          <w:tcPr>
            <w:tcW w:w="1560"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Porciento</w:t>
            </w:r>
          </w:p>
        </w:tc>
      </w:tr>
      <w:tr w:rsidR="007B6725" w:rsidRPr="007B6725" w:rsidTr="007B6725">
        <w:trPr>
          <w:trHeight w:val="600"/>
        </w:trPr>
        <w:tc>
          <w:tcPr>
            <w:tcW w:w="9493" w:type="dxa"/>
            <w:gridSpan w:val="3"/>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¿Con qué frecuencia consume alguna bebida alcohólica?</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Nunca</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62</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24.03</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Una o dos veces al mes</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136</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52.71</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2 o 4 veces al mes</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45</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17.44</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2 o 3 veces a la semana</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8</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3.10</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4 o más veces a la semana</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7</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2.71</w:t>
            </w:r>
          </w:p>
        </w:tc>
      </w:tr>
      <w:tr w:rsidR="007B6725" w:rsidRPr="007B6725" w:rsidTr="007B6725">
        <w:trPr>
          <w:trHeight w:val="1214"/>
        </w:trPr>
        <w:tc>
          <w:tcPr>
            <w:tcW w:w="9493" w:type="dxa"/>
            <w:gridSpan w:val="3"/>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¿Qué cantidad de bebidas alcohólicas suele beber en un día de consumo normal? La cantidad se expresa, en unidades estándares de bebidas, como sigue: 1 U = 1 vaso de vino, o 1 línea de ron, o 1 cerveza.</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1 o 2</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168</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65.12</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3 o 4</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48</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18.60</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5 o 6</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24</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9.30</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lastRenderedPageBreak/>
              <w:t>7 o 9</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4</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1.55</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10 o mas</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14</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5.43</w:t>
            </w:r>
          </w:p>
        </w:tc>
      </w:tr>
      <w:tr w:rsidR="007B6725" w:rsidRPr="007B6725" w:rsidTr="007B6725">
        <w:trPr>
          <w:trHeight w:val="600"/>
        </w:trPr>
        <w:tc>
          <w:tcPr>
            <w:tcW w:w="9493" w:type="dxa"/>
            <w:gridSpan w:val="3"/>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¿Con qué frecuencia toma 6 o más bebidas alcohólicas en un solo día?</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Nunca</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175</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67.83</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Menos de una vez al mes</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64</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24.81</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mensualmente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11</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4.26</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Semanalmente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8</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3.10</w:t>
            </w:r>
          </w:p>
        </w:tc>
      </w:tr>
      <w:tr w:rsidR="007B6725" w:rsidRPr="007B6725" w:rsidTr="007B6725">
        <w:trPr>
          <w:trHeight w:val="900"/>
        </w:trPr>
        <w:tc>
          <w:tcPr>
            <w:tcW w:w="9493" w:type="dxa"/>
            <w:gridSpan w:val="3"/>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¿Con qué frecuencia en el curso del último año ha sido incapaz de parar de beber una vez que comienza?</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Nunca</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226</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87.60</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Menos de una vez al mes</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12</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4.65</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mensualmente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5</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1.94</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Semanalmente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5</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1.94</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A diario o casi a diario</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10</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3.88</w:t>
            </w:r>
          </w:p>
        </w:tc>
      </w:tr>
      <w:tr w:rsidR="007B6725" w:rsidRPr="007B6725" w:rsidTr="007B6725">
        <w:trPr>
          <w:trHeight w:val="693"/>
        </w:trPr>
        <w:tc>
          <w:tcPr>
            <w:tcW w:w="9493" w:type="dxa"/>
            <w:gridSpan w:val="3"/>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¿Con qué frecuencia en el curso del último año no pudo hacer lo que se esperaba de usted porque había bebido?</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Nunca</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242</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93.80</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Menos de una vez al mes</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12</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4.65</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mensualmente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0.39</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Semanalmente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0</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0.00</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A diario o casi a diario</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3</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1.16</w:t>
            </w:r>
          </w:p>
        </w:tc>
      </w:tr>
      <w:tr w:rsidR="007B6725" w:rsidRPr="007B6725" w:rsidTr="007B6725">
        <w:trPr>
          <w:trHeight w:val="578"/>
        </w:trPr>
        <w:tc>
          <w:tcPr>
            <w:tcW w:w="9493" w:type="dxa"/>
            <w:gridSpan w:val="3"/>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¿Con qué frecuencia en el curso del último año ha necesitado beber en ayunas para recuperarse después de haber bebido mucho el día anterior?</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Nunca</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244</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94.57</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Menos de una vez al mes</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8</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3.10</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mensualmente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0.78</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Semanalmente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0.39</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A diario o casi a diario</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3</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1.16</w:t>
            </w:r>
          </w:p>
        </w:tc>
      </w:tr>
      <w:tr w:rsidR="007B6725" w:rsidRPr="007B6725" w:rsidTr="007B6725">
        <w:trPr>
          <w:trHeight w:val="450"/>
        </w:trPr>
        <w:tc>
          <w:tcPr>
            <w:tcW w:w="9493" w:type="dxa"/>
            <w:gridSpan w:val="3"/>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¿Con qué frecuencia en el curso del último año ha tenido remordimientos o sentimientos de culpa después de haber bebido?</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lastRenderedPageBreak/>
              <w:t>Nunca</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232</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89.92</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Menos de una vez al mes</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20</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7.75</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mensualmente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3</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1.16</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Semanalmente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0</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0</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A diario o casi a diario</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3</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1.16</w:t>
            </w:r>
          </w:p>
        </w:tc>
      </w:tr>
      <w:tr w:rsidR="007B6725" w:rsidRPr="007B6725" w:rsidTr="007B6725">
        <w:trPr>
          <w:trHeight w:val="621"/>
        </w:trPr>
        <w:tc>
          <w:tcPr>
            <w:tcW w:w="9493" w:type="dxa"/>
            <w:gridSpan w:val="3"/>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¿Con qué frecuencia en el curso del último año no ha podido recordar lo que había sucedido la noche anterior porque había estado bebiendo?</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Nunca</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215</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83.33</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Menos de una vez al mes</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36</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13.95</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mensualmente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0.39</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Semanalmente</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0</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0</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A diario o casi a diario</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6</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2.33</w:t>
            </w:r>
          </w:p>
        </w:tc>
      </w:tr>
      <w:tr w:rsidR="007B6725" w:rsidRPr="007B6725" w:rsidTr="00175B72">
        <w:trPr>
          <w:trHeight w:val="274"/>
        </w:trPr>
        <w:tc>
          <w:tcPr>
            <w:tcW w:w="9493" w:type="dxa"/>
            <w:gridSpan w:val="3"/>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¿Usted o alguna otra persona han resultado heridos porque usted había bebido?</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No</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246</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95.35</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Sí, pero no en el último año</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9</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3.49</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Si, en el último año</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3</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1.16</w:t>
            </w:r>
          </w:p>
        </w:tc>
      </w:tr>
      <w:tr w:rsidR="007B6725" w:rsidRPr="007B6725" w:rsidTr="007B6725">
        <w:trPr>
          <w:trHeight w:val="555"/>
        </w:trPr>
        <w:tc>
          <w:tcPr>
            <w:tcW w:w="9493" w:type="dxa"/>
            <w:gridSpan w:val="3"/>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¿Algún familiar, amigo, médico o profesional sanitario ha mostrado preocupación por su consumo de bebidas alcohólicas o le han sugerido que deje de beber?</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No</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245</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94.96</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Sí, pero no en el último año</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2</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0.78</w:t>
            </w:r>
          </w:p>
        </w:tc>
      </w:tr>
      <w:tr w:rsidR="007B6725" w:rsidRPr="007B6725" w:rsidTr="007B6725">
        <w:trPr>
          <w:trHeight w:val="315"/>
        </w:trPr>
        <w:tc>
          <w:tcPr>
            <w:tcW w:w="6799" w:type="dxa"/>
            <w:vAlign w:val="center"/>
            <w:hideMark/>
          </w:tcPr>
          <w:p w:rsidR="007B6725" w:rsidRPr="007B6725" w:rsidRDefault="007B6725" w:rsidP="009E10A2">
            <w:pPr>
              <w:spacing w:line="360" w:lineRule="auto"/>
              <w:jc w:val="center"/>
              <w:rPr>
                <w:rFonts w:ascii="Arial" w:hAnsi="Arial" w:cs="Arial"/>
                <w:b/>
                <w:sz w:val="24"/>
                <w:szCs w:val="24"/>
              </w:rPr>
            </w:pPr>
            <w:r w:rsidRPr="007B6725">
              <w:rPr>
                <w:rFonts w:ascii="Arial" w:hAnsi="Arial" w:cs="Arial"/>
                <w:b/>
                <w:sz w:val="24"/>
                <w:szCs w:val="24"/>
              </w:rPr>
              <w:t>Si, en el último año</w:t>
            </w:r>
          </w:p>
        </w:tc>
        <w:tc>
          <w:tcPr>
            <w:tcW w:w="1134"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11</w:t>
            </w:r>
          </w:p>
        </w:tc>
        <w:tc>
          <w:tcPr>
            <w:tcW w:w="1560" w:type="dxa"/>
            <w:vAlign w:val="center"/>
            <w:hideMark/>
          </w:tcPr>
          <w:p w:rsidR="007B6725" w:rsidRPr="007B6725" w:rsidRDefault="007B6725" w:rsidP="009E10A2">
            <w:pPr>
              <w:spacing w:line="360" w:lineRule="auto"/>
              <w:jc w:val="center"/>
              <w:rPr>
                <w:rFonts w:ascii="Arial" w:hAnsi="Arial" w:cs="Arial"/>
                <w:sz w:val="24"/>
                <w:szCs w:val="24"/>
              </w:rPr>
            </w:pPr>
            <w:r w:rsidRPr="007B6725">
              <w:rPr>
                <w:rFonts w:ascii="Arial" w:hAnsi="Arial" w:cs="Arial"/>
                <w:sz w:val="24"/>
                <w:szCs w:val="24"/>
              </w:rPr>
              <w:t>4.26</w:t>
            </w:r>
          </w:p>
        </w:tc>
      </w:tr>
    </w:tbl>
    <w:p w:rsidR="00990236" w:rsidRDefault="008E5B72" w:rsidP="009E10A2">
      <w:pPr>
        <w:spacing w:line="360" w:lineRule="auto"/>
        <w:jc w:val="both"/>
        <w:rPr>
          <w:rFonts w:ascii="Arial" w:hAnsi="Arial" w:cs="Arial"/>
          <w:sz w:val="24"/>
          <w:szCs w:val="24"/>
        </w:rPr>
      </w:pPr>
      <w:r w:rsidRPr="00E65003">
        <w:rPr>
          <w:rFonts w:ascii="Arial" w:hAnsi="Arial" w:cs="Arial"/>
          <w:b/>
          <w:sz w:val="24"/>
          <w:szCs w:val="24"/>
        </w:rPr>
        <w:t>Fuente</w:t>
      </w:r>
      <w:r>
        <w:rPr>
          <w:rFonts w:ascii="Arial" w:hAnsi="Arial" w:cs="Arial"/>
          <w:sz w:val="24"/>
          <w:szCs w:val="24"/>
        </w:rPr>
        <w:t>:</w:t>
      </w:r>
      <w:r w:rsidR="009C1A02">
        <w:rPr>
          <w:rFonts w:ascii="Arial" w:hAnsi="Arial" w:cs="Arial"/>
          <w:sz w:val="24"/>
          <w:szCs w:val="24"/>
        </w:rPr>
        <w:t xml:space="preserve"> cuestionario aplicado. </w:t>
      </w:r>
    </w:p>
    <w:p w:rsidR="00990236" w:rsidRDefault="00F61D7B" w:rsidP="009E10A2">
      <w:pPr>
        <w:spacing w:line="360" w:lineRule="auto"/>
        <w:jc w:val="both"/>
        <w:rPr>
          <w:rFonts w:ascii="Arial" w:hAnsi="Arial" w:cs="Arial"/>
          <w:sz w:val="24"/>
          <w:szCs w:val="24"/>
        </w:rPr>
      </w:pPr>
      <w:r>
        <w:rPr>
          <w:rFonts w:ascii="Arial" w:hAnsi="Arial" w:cs="Arial"/>
          <w:sz w:val="24"/>
          <w:szCs w:val="24"/>
        </w:rPr>
        <w:t xml:space="preserve">Resultaron 39 casos con consumo de riesgo (15,11 %): </w:t>
      </w:r>
      <w:r w:rsidR="005124F0">
        <w:rPr>
          <w:rFonts w:ascii="Arial" w:hAnsi="Arial" w:cs="Arial"/>
          <w:sz w:val="24"/>
          <w:szCs w:val="24"/>
        </w:rPr>
        <w:t xml:space="preserve">Destacaron los hombres como el sexo de </w:t>
      </w:r>
      <w:r w:rsidR="00FB5BEA">
        <w:rPr>
          <w:rFonts w:ascii="Arial" w:hAnsi="Arial" w:cs="Arial"/>
          <w:sz w:val="24"/>
          <w:szCs w:val="24"/>
        </w:rPr>
        <w:t>mayor riesgo por el consumo de alcohol con 21 casos; equivalentes al 26,25 % dentro del propio sexo</w:t>
      </w:r>
      <w:r w:rsidR="00C91AA0">
        <w:rPr>
          <w:rFonts w:ascii="Arial" w:hAnsi="Arial" w:cs="Arial"/>
          <w:sz w:val="24"/>
          <w:szCs w:val="24"/>
        </w:rPr>
        <w:t>, con valor significativo</w:t>
      </w:r>
      <w:r w:rsidR="00FB5BEA">
        <w:rPr>
          <w:rFonts w:ascii="Arial" w:hAnsi="Arial" w:cs="Arial"/>
          <w:sz w:val="24"/>
          <w:szCs w:val="24"/>
        </w:rPr>
        <w:t xml:space="preserve">. </w:t>
      </w:r>
      <w:r w:rsidR="00290629">
        <w:rPr>
          <w:rFonts w:ascii="Arial" w:hAnsi="Arial" w:cs="Arial"/>
          <w:sz w:val="24"/>
          <w:szCs w:val="24"/>
        </w:rPr>
        <w:t>(Tabla 3)</w:t>
      </w:r>
    </w:p>
    <w:p w:rsidR="00990236" w:rsidRDefault="00990236" w:rsidP="009E10A2">
      <w:pPr>
        <w:spacing w:line="360" w:lineRule="auto"/>
        <w:jc w:val="both"/>
        <w:rPr>
          <w:rFonts w:ascii="Arial" w:hAnsi="Arial" w:cs="Arial"/>
          <w:sz w:val="24"/>
          <w:szCs w:val="24"/>
        </w:rPr>
      </w:pPr>
      <w:r w:rsidRPr="009C1A02">
        <w:rPr>
          <w:rFonts w:ascii="Arial" w:hAnsi="Arial" w:cs="Arial"/>
          <w:b/>
          <w:sz w:val="24"/>
          <w:szCs w:val="24"/>
        </w:rPr>
        <w:t>Tabla 3</w:t>
      </w:r>
      <w:r>
        <w:rPr>
          <w:rFonts w:ascii="Arial" w:hAnsi="Arial" w:cs="Arial"/>
          <w:sz w:val="24"/>
          <w:szCs w:val="24"/>
        </w:rPr>
        <w:t>. Distribución de los casos según criterios</w:t>
      </w:r>
      <w:r w:rsidR="00C11C67">
        <w:rPr>
          <w:rFonts w:ascii="Arial" w:hAnsi="Arial" w:cs="Arial"/>
          <w:sz w:val="24"/>
          <w:szCs w:val="24"/>
        </w:rPr>
        <w:t xml:space="preserve"> de bebedor de riesgo</w:t>
      </w:r>
    </w:p>
    <w:tbl>
      <w:tblPr>
        <w:tblStyle w:val="Tablaconcuadrcula"/>
        <w:tblW w:w="0" w:type="auto"/>
        <w:tblLook w:val="04A0" w:firstRow="1" w:lastRow="0" w:firstColumn="1" w:lastColumn="0" w:noHBand="0" w:noVBand="1"/>
      </w:tblPr>
      <w:tblGrid>
        <w:gridCol w:w="2830"/>
        <w:gridCol w:w="1407"/>
        <w:gridCol w:w="883"/>
        <w:gridCol w:w="1350"/>
        <w:gridCol w:w="817"/>
        <w:gridCol w:w="739"/>
        <w:gridCol w:w="1368"/>
      </w:tblGrid>
      <w:tr w:rsidR="00271DB2" w:rsidTr="00F61D7B">
        <w:tc>
          <w:tcPr>
            <w:tcW w:w="2830" w:type="dxa"/>
            <w:vMerge w:val="restart"/>
            <w:vAlign w:val="center"/>
          </w:tcPr>
          <w:p w:rsidR="00271DB2" w:rsidRPr="00EB659F" w:rsidRDefault="00271DB2" w:rsidP="009E10A2">
            <w:pPr>
              <w:spacing w:line="360" w:lineRule="auto"/>
              <w:jc w:val="center"/>
              <w:rPr>
                <w:rFonts w:ascii="Arial" w:hAnsi="Arial" w:cs="Arial"/>
                <w:b/>
                <w:sz w:val="24"/>
                <w:szCs w:val="24"/>
              </w:rPr>
            </w:pPr>
            <w:r w:rsidRPr="00EB659F">
              <w:rPr>
                <w:rFonts w:ascii="Arial" w:hAnsi="Arial" w:cs="Arial"/>
                <w:b/>
                <w:sz w:val="24"/>
                <w:szCs w:val="24"/>
              </w:rPr>
              <w:t>Criterio para bebedor de riesgo según sexo</w:t>
            </w:r>
          </w:p>
        </w:tc>
        <w:tc>
          <w:tcPr>
            <w:tcW w:w="4457" w:type="dxa"/>
            <w:gridSpan w:val="4"/>
            <w:vAlign w:val="center"/>
          </w:tcPr>
          <w:p w:rsidR="00271DB2" w:rsidRPr="00EB659F" w:rsidRDefault="00271DB2" w:rsidP="009E10A2">
            <w:pPr>
              <w:spacing w:line="360" w:lineRule="auto"/>
              <w:jc w:val="center"/>
              <w:rPr>
                <w:rFonts w:ascii="Arial" w:hAnsi="Arial" w:cs="Arial"/>
                <w:b/>
                <w:sz w:val="24"/>
                <w:szCs w:val="24"/>
              </w:rPr>
            </w:pPr>
            <w:r>
              <w:rPr>
                <w:rFonts w:ascii="Arial" w:hAnsi="Arial" w:cs="Arial"/>
                <w:b/>
                <w:sz w:val="24"/>
                <w:szCs w:val="24"/>
              </w:rPr>
              <w:t>Según sexo</w:t>
            </w:r>
          </w:p>
        </w:tc>
        <w:tc>
          <w:tcPr>
            <w:tcW w:w="2107" w:type="dxa"/>
            <w:gridSpan w:val="2"/>
            <w:vAlign w:val="center"/>
          </w:tcPr>
          <w:p w:rsidR="00271DB2" w:rsidRPr="00EB659F" w:rsidRDefault="00271DB2" w:rsidP="009E10A2">
            <w:pPr>
              <w:spacing w:line="360" w:lineRule="auto"/>
              <w:jc w:val="center"/>
              <w:rPr>
                <w:rFonts w:ascii="Arial" w:hAnsi="Arial" w:cs="Arial"/>
                <w:b/>
                <w:sz w:val="24"/>
                <w:szCs w:val="24"/>
              </w:rPr>
            </w:pPr>
            <w:r>
              <w:rPr>
                <w:rFonts w:ascii="Arial" w:hAnsi="Arial" w:cs="Arial"/>
                <w:b/>
                <w:sz w:val="24"/>
                <w:szCs w:val="24"/>
              </w:rPr>
              <w:t>Total</w:t>
            </w:r>
          </w:p>
        </w:tc>
      </w:tr>
      <w:tr w:rsidR="00271DB2" w:rsidTr="00F61D7B">
        <w:tc>
          <w:tcPr>
            <w:tcW w:w="2830" w:type="dxa"/>
            <w:vMerge/>
            <w:vAlign w:val="center"/>
          </w:tcPr>
          <w:p w:rsidR="00271DB2" w:rsidRPr="00EB659F" w:rsidRDefault="00271DB2" w:rsidP="009E10A2">
            <w:pPr>
              <w:spacing w:line="360" w:lineRule="auto"/>
              <w:jc w:val="center"/>
              <w:rPr>
                <w:rFonts w:ascii="Arial" w:hAnsi="Arial" w:cs="Arial"/>
                <w:b/>
                <w:sz w:val="24"/>
                <w:szCs w:val="24"/>
              </w:rPr>
            </w:pPr>
          </w:p>
        </w:tc>
        <w:tc>
          <w:tcPr>
            <w:tcW w:w="1407" w:type="dxa"/>
            <w:vAlign w:val="center"/>
          </w:tcPr>
          <w:p w:rsidR="00271DB2" w:rsidRPr="00EB659F" w:rsidRDefault="00271DB2" w:rsidP="009E10A2">
            <w:pPr>
              <w:spacing w:line="360" w:lineRule="auto"/>
              <w:jc w:val="center"/>
              <w:rPr>
                <w:rFonts w:ascii="Arial" w:hAnsi="Arial" w:cs="Arial"/>
                <w:b/>
                <w:sz w:val="24"/>
                <w:szCs w:val="24"/>
              </w:rPr>
            </w:pPr>
            <w:r>
              <w:rPr>
                <w:rFonts w:ascii="Arial" w:hAnsi="Arial" w:cs="Arial"/>
                <w:b/>
                <w:sz w:val="24"/>
                <w:szCs w:val="24"/>
              </w:rPr>
              <w:t>Masculino</w:t>
            </w:r>
            <w:r w:rsidR="00F61D7B">
              <w:rPr>
                <w:rFonts w:ascii="Arial" w:hAnsi="Arial" w:cs="Arial"/>
                <w:b/>
                <w:sz w:val="24"/>
                <w:szCs w:val="24"/>
              </w:rPr>
              <w:t xml:space="preserve"> (mayor e igual a 8 puntos)</w:t>
            </w:r>
          </w:p>
        </w:tc>
        <w:tc>
          <w:tcPr>
            <w:tcW w:w="883" w:type="dxa"/>
            <w:vAlign w:val="center"/>
          </w:tcPr>
          <w:p w:rsidR="00271DB2" w:rsidRDefault="00764B1D" w:rsidP="009E10A2">
            <w:pPr>
              <w:spacing w:line="360" w:lineRule="auto"/>
              <w:jc w:val="center"/>
              <w:rPr>
                <w:rFonts w:ascii="Arial" w:hAnsi="Arial" w:cs="Arial"/>
                <w:b/>
                <w:sz w:val="24"/>
                <w:szCs w:val="24"/>
              </w:rPr>
            </w:pPr>
            <w:r>
              <w:rPr>
                <w:rFonts w:ascii="Arial" w:hAnsi="Arial" w:cs="Arial"/>
                <w:b/>
                <w:sz w:val="24"/>
                <w:szCs w:val="24"/>
              </w:rPr>
              <w:t>%</w:t>
            </w:r>
          </w:p>
        </w:tc>
        <w:tc>
          <w:tcPr>
            <w:tcW w:w="1350" w:type="dxa"/>
            <w:vAlign w:val="center"/>
          </w:tcPr>
          <w:p w:rsidR="00271DB2" w:rsidRPr="00EB659F" w:rsidRDefault="00271DB2" w:rsidP="009E10A2">
            <w:pPr>
              <w:spacing w:line="360" w:lineRule="auto"/>
              <w:jc w:val="center"/>
              <w:rPr>
                <w:rFonts w:ascii="Arial" w:hAnsi="Arial" w:cs="Arial"/>
                <w:b/>
                <w:sz w:val="24"/>
                <w:szCs w:val="24"/>
              </w:rPr>
            </w:pPr>
            <w:r>
              <w:rPr>
                <w:rFonts w:ascii="Arial" w:hAnsi="Arial" w:cs="Arial"/>
                <w:b/>
                <w:sz w:val="24"/>
                <w:szCs w:val="24"/>
              </w:rPr>
              <w:t>Femenino</w:t>
            </w:r>
            <w:r w:rsidR="00F61D7B">
              <w:rPr>
                <w:rFonts w:ascii="Arial" w:hAnsi="Arial" w:cs="Arial"/>
                <w:b/>
                <w:sz w:val="24"/>
                <w:szCs w:val="24"/>
              </w:rPr>
              <w:t xml:space="preserve"> (mayor e igual a 7 puntos)</w:t>
            </w:r>
          </w:p>
        </w:tc>
        <w:tc>
          <w:tcPr>
            <w:tcW w:w="817" w:type="dxa"/>
            <w:vAlign w:val="center"/>
          </w:tcPr>
          <w:p w:rsidR="00271DB2" w:rsidRPr="00EB659F" w:rsidRDefault="00764B1D" w:rsidP="009E10A2">
            <w:pPr>
              <w:spacing w:line="360" w:lineRule="auto"/>
              <w:jc w:val="center"/>
              <w:rPr>
                <w:rFonts w:ascii="Arial" w:hAnsi="Arial" w:cs="Arial"/>
                <w:b/>
                <w:sz w:val="24"/>
                <w:szCs w:val="24"/>
              </w:rPr>
            </w:pPr>
            <w:r>
              <w:rPr>
                <w:rFonts w:ascii="Arial" w:hAnsi="Arial" w:cs="Arial"/>
                <w:b/>
                <w:sz w:val="24"/>
                <w:szCs w:val="24"/>
              </w:rPr>
              <w:t>%</w:t>
            </w:r>
          </w:p>
        </w:tc>
        <w:tc>
          <w:tcPr>
            <w:tcW w:w="739" w:type="dxa"/>
            <w:vAlign w:val="center"/>
          </w:tcPr>
          <w:p w:rsidR="00271DB2" w:rsidRPr="00EB659F" w:rsidRDefault="00271DB2" w:rsidP="009E10A2">
            <w:pPr>
              <w:spacing w:line="360" w:lineRule="auto"/>
              <w:jc w:val="center"/>
              <w:rPr>
                <w:rFonts w:ascii="Arial" w:hAnsi="Arial" w:cs="Arial"/>
                <w:b/>
                <w:sz w:val="24"/>
                <w:szCs w:val="24"/>
              </w:rPr>
            </w:pPr>
            <w:r>
              <w:rPr>
                <w:rFonts w:ascii="Arial" w:hAnsi="Arial" w:cs="Arial"/>
                <w:b/>
                <w:sz w:val="24"/>
                <w:szCs w:val="24"/>
              </w:rPr>
              <w:t>No</w:t>
            </w:r>
          </w:p>
        </w:tc>
        <w:tc>
          <w:tcPr>
            <w:tcW w:w="1368" w:type="dxa"/>
            <w:vAlign w:val="center"/>
          </w:tcPr>
          <w:p w:rsidR="00271DB2" w:rsidRPr="00EB659F" w:rsidRDefault="00271DB2" w:rsidP="009E10A2">
            <w:pPr>
              <w:spacing w:line="360" w:lineRule="auto"/>
              <w:jc w:val="center"/>
              <w:rPr>
                <w:rFonts w:ascii="Arial" w:hAnsi="Arial" w:cs="Arial"/>
                <w:b/>
                <w:sz w:val="24"/>
                <w:szCs w:val="24"/>
              </w:rPr>
            </w:pPr>
            <w:r w:rsidRPr="00EB659F">
              <w:rPr>
                <w:rFonts w:ascii="Arial" w:hAnsi="Arial" w:cs="Arial"/>
                <w:b/>
                <w:sz w:val="24"/>
                <w:szCs w:val="24"/>
              </w:rPr>
              <w:t>Porciento</w:t>
            </w:r>
          </w:p>
        </w:tc>
      </w:tr>
      <w:tr w:rsidR="00271DB2" w:rsidTr="00F61D7B">
        <w:tc>
          <w:tcPr>
            <w:tcW w:w="2830" w:type="dxa"/>
            <w:vAlign w:val="center"/>
          </w:tcPr>
          <w:p w:rsidR="00271DB2" w:rsidRPr="00EB659F" w:rsidRDefault="00271DB2" w:rsidP="009E10A2">
            <w:pPr>
              <w:spacing w:line="360" w:lineRule="auto"/>
              <w:jc w:val="center"/>
              <w:rPr>
                <w:rFonts w:ascii="Arial" w:hAnsi="Arial" w:cs="Arial"/>
                <w:b/>
                <w:sz w:val="24"/>
                <w:szCs w:val="24"/>
              </w:rPr>
            </w:pPr>
            <w:r>
              <w:rPr>
                <w:rFonts w:ascii="Arial" w:hAnsi="Arial" w:cs="Arial"/>
                <w:b/>
                <w:sz w:val="24"/>
                <w:szCs w:val="24"/>
              </w:rPr>
              <w:t>SI</w:t>
            </w:r>
          </w:p>
        </w:tc>
        <w:tc>
          <w:tcPr>
            <w:tcW w:w="1407" w:type="dxa"/>
            <w:vAlign w:val="center"/>
          </w:tcPr>
          <w:p w:rsidR="00271DB2" w:rsidRDefault="00271DB2" w:rsidP="009E10A2">
            <w:pPr>
              <w:spacing w:line="360" w:lineRule="auto"/>
              <w:jc w:val="center"/>
              <w:rPr>
                <w:rFonts w:ascii="Arial" w:hAnsi="Arial" w:cs="Arial"/>
                <w:sz w:val="24"/>
                <w:szCs w:val="24"/>
              </w:rPr>
            </w:pPr>
            <w:r>
              <w:rPr>
                <w:rFonts w:ascii="Arial" w:hAnsi="Arial" w:cs="Arial"/>
                <w:sz w:val="24"/>
                <w:szCs w:val="24"/>
              </w:rPr>
              <w:t>21</w:t>
            </w:r>
          </w:p>
        </w:tc>
        <w:tc>
          <w:tcPr>
            <w:tcW w:w="883" w:type="dxa"/>
            <w:vAlign w:val="center"/>
          </w:tcPr>
          <w:p w:rsidR="00271DB2" w:rsidRDefault="00321C79" w:rsidP="009E10A2">
            <w:pPr>
              <w:spacing w:line="360" w:lineRule="auto"/>
              <w:jc w:val="center"/>
              <w:rPr>
                <w:rFonts w:ascii="Arial" w:hAnsi="Arial" w:cs="Arial"/>
                <w:sz w:val="24"/>
                <w:szCs w:val="24"/>
              </w:rPr>
            </w:pPr>
            <w:r>
              <w:rPr>
                <w:rFonts w:ascii="Arial" w:hAnsi="Arial" w:cs="Arial"/>
                <w:sz w:val="24"/>
                <w:szCs w:val="24"/>
              </w:rPr>
              <w:t>26,25</w:t>
            </w:r>
          </w:p>
        </w:tc>
        <w:tc>
          <w:tcPr>
            <w:tcW w:w="1350" w:type="dxa"/>
            <w:vAlign w:val="center"/>
          </w:tcPr>
          <w:p w:rsidR="00271DB2" w:rsidRDefault="00271DB2" w:rsidP="009E10A2">
            <w:pPr>
              <w:spacing w:line="360" w:lineRule="auto"/>
              <w:jc w:val="center"/>
              <w:rPr>
                <w:rFonts w:ascii="Arial" w:hAnsi="Arial" w:cs="Arial"/>
                <w:sz w:val="24"/>
                <w:szCs w:val="24"/>
              </w:rPr>
            </w:pPr>
            <w:r>
              <w:rPr>
                <w:rFonts w:ascii="Arial" w:hAnsi="Arial" w:cs="Arial"/>
                <w:sz w:val="24"/>
                <w:szCs w:val="24"/>
              </w:rPr>
              <w:t>18</w:t>
            </w:r>
          </w:p>
        </w:tc>
        <w:tc>
          <w:tcPr>
            <w:tcW w:w="817" w:type="dxa"/>
            <w:vAlign w:val="center"/>
          </w:tcPr>
          <w:p w:rsidR="00271DB2" w:rsidRDefault="0056317B" w:rsidP="009E10A2">
            <w:pPr>
              <w:spacing w:line="360" w:lineRule="auto"/>
              <w:jc w:val="center"/>
              <w:rPr>
                <w:rFonts w:ascii="Arial" w:hAnsi="Arial" w:cs="Arial"/>
                <w:sz w:val="24"/>
                <w:szCs w:val="24"/>
              </w:rPr>
            </w:pPr>
            <w:r>
              <w:rPr>
                <w:rFonts w:ascii="Arial" w:hAnsi="Arial" w:cs="Arial"/>
                <w:sz w:val="24"/>
                <w:szCs w:val="24"/>
              </w:rPr>
              <w:t>10,11</w:t>
            </w:r>
          </w:p>
        </w:tc>
        <w:tc>
          <w:tcPr>
            <w:tcW w:w="739" w:type="dxa"/>
            <w:vAlign w:val="center"/>
          </w:tcPr>
          <w:p w:rsidR="00271DB2" w:rsidRDefault="00AF1F12" w:rsidP="009E10A2">
            <w:pPr>
              <w:spacing w:line="360" w:lineRule="auto"/>
              <w:jc w:val="center"/>
              <w:rPr>
                <w:rFonts w:ascii="Arial" w:hAnsi="Arial" w:cs="Arial"/>
                <w:sz w:val="24"/>
                <w:szCs w:val="24"/>
              </w:rPr>
            </w:pPr>
            <w:r>
              <w:rPr>
                <w:rFonts w:ascii="Arial" w:hAnsi="Arial" w:cs="Arial"/>
                <w:sz w:val="24"/>
                <w:szCs w:val="24"/>
              </w:rPr>
              <w:t>39</w:t>
            </w:r>
          </w:p>
        </w:tc>
        <w:tc>
          <w:tcPr>
            <w:tcW w:w="1368" w:type="dxa"/>
            <w:vAlign w:val="center"/>
          </w:tcPr>
          <w:p w:rsidR="00271DB2" w:rsidRDefault="00AF1F12" w:rsidP="009E10A2">
            <w:pPr>
              <w:spacing w:line="360" w:lineRule="auto"/>
              <w:jc w:val="center"/>
              <w:rPr>
                <w:rFonts w:ascii="Arial" w:hAnsi="Arial" w:cs="Arial"/>
                <w:sz w:val="24"/>
                <w:szCs w:val="24"/>
              </w:rPr>
            </w:pPr>
            <w:r>
              <w:rPr>
                <w:rFonts w:ascii="Arial" w:hAnsi="Arial" w:cs="Arial"/>
                <w:sz w:val="24"/>
                <w:szCs w:val="24"/>
              </w:rPr>
              <w:t>15,11</w:t>
            </w:r>
          </w:p>
        </w:tc>
      </w:tr>
      <w:tr w:rsidR="00271DB2" w:rsidTr="00F61D7B">
        <w:tc>
          <w:tcPr>
            <w:tcW w:w="2830" w:type="dxa"/>
            <w:vAlign w:val="center"/>
          </w:tcPr>
          <w:p w:rsidR="00271DB2" w:rsidRPr="00EB659F" w:rsidRDefault="00271DB2" w:rsidP="009E10A2">
            <w:pPr>
              <w:spacing w:line="360" w:lineRule="auto"/>
              <w:jc w:val="center"/>
              <w:rPr>
                <w:rFonts w:ascii="Arial" w:hAnsi="Arial" w:cs="Arial"/>
                <w:b/>
                <w:sz w:val="24"/>
                <w:szCs w:val="24"/>
              </w:rPr>
            </w:pPr>
            <w:r>
              <w:rPr>
                <w:rFonts w:ascii="Arial" w:hAnsi="Arial" w:cs="Arial"/>
                <w:b/>
                <w:sz w:val="24"/>
                <w:szCs w:val="24"/>
              </w:rPr>
              <w:t>NO</w:t>
            </w:r>
          </w:p>
        </w:tc>
        <w:tc>
          <w:tcPr>
            <w:tcW w:w="1407" w:type="dxa"/>
            <w:vAlign w:val="center"/>
          </w:tcPr>
          <w:p w:rsidR="00271DB2" w:rsidRDefault="00096A85" w:rsidP="009E10A2">
            <w:pPr>
              <w:spacing w:line="360" w:lineRule="auto"/>
              <w:jc w:val="center"/>
              <w:rPr>
                <w:rFonts w:ascii="Arial" w:hAnsi="Arial" w:cs="Arial"/>
                <w:sz w:val="24"/>
                <w:szCs w:val="24"/>
              </w:rPr>
            </w:pPr>
            <w:r>
              <w:rPr>
                <w:rFonts w:ascii="Arial" w:hAnsi="Arial" w:cs="Arial"/>
                <w:sz w:val="24"/>
                <w:szCs w:val="24"/>
              </w:rPr>
              <w:t>59</w:t>
            </w:r>
          </w:p>
        </w:tc>
        <w:tc>
          <w:tcPr>
            <w:tcW w:w="883" w:type="dxa"/>
            <w:vAlign w:val="center"/>
          </w:tcPr>
          <w:p w:rsidR="00271DB2" w:rsidRDefault="00321C79" w:rsidP="009E10A2">
            <w:pPr>
              <w:spacing w:line="360" w:lineRule="auto"/>
              <w:jc w:val="center"/>
              <w:rPr>
                <w:rFonts w:ascii="Arial" w:hAnsi="Arial" w:cs="Arial"/>
                <w:sz w:val="24"/>
                <w:szCs w:val="24"/>
              </w:rPr>
            </w:pPr>
            <w:r>
              <w:rPr>
                <w:rFonts w:ascii="Arial" w:hAnsi="Arial" w:cs="Arial"/>
                <w:sz w:val="24"/>
                <w:szCs w:val="24"/>
              </w:rPr>
              <w:t>73,75</w:t>
            </w:r>
          </w:p>
        </w:tc>
        <w:tc>
          <w:tcPr>
            <w:tcW w:w="1350" w:type="dxa"/>
            <w:vAlign w:val="center"/>
          </w:tcPr>
          <w:p w:rsidR="00271DB2" w:rsidRDefault="00096A85" w:rsidP="009E10A2">
            <w:pPr>
              <w:spacing w:line="360" w:lineRule="auto"/>
              <w:jc w:val="center"/>
              <w:rPr>
                <w:rFonts w:ascii="Arial" w:hAnsi="Arial" w:cs="Arial"/>
                <w:sz w:val="24"/>
                <w:szCs w:val="24"/>
              </w:rPr>
            </w:pPr>
            <w:r>
              <w:rPr>
                <w:rFonts w:ascii="Arial" w:hAnsi="Arial" w:cs="Arial"/>
                <w:sz w:val="24"/>
                <w:szCs w:val="24"/>
              </w:rPr>
              <w:t>160</w:t>
            </w:r>
          </w:p>
        </w:tc>
        <w:tc>
          <w:tcPr>
            <w:tcW w:w="817" w:type="dxa"/>
            <w:vAlign w:val="center"/>
          </w:tcPr>
          <w:p w:rsidR="00271DB2" w:rsidRDefault="0056317B" w:rsidP="009E10A2">
            <w:pPr>
              <w:spacing w:line="360" w:lineRule="auto"/>
              <w:jc w:val="center"/>
              <w:rPr>
                <w:rFonts w:ascii="Arial" w:hAnsi="Arial" w:cs="Arial"/>
                <w:sz w:val="24"/>
                <w:szCs w:val="24"/>
              </w:rPr>
            </w:pPr>
            <w:r>
              <w:rPr>
                <w:rFonts w:ascii="Arial" w:hAnsi="Arial" w:cs="Arial"/>
                <w:sz w:val="24"/>
                <w:szCs w:val="24"/>
              </w:rPr>
              <w:t>89,89</w:t>
            </w:r>
          </w:p>
        </w:tc>
        <w:tc>
          <w:tcPr>
            <w:tcW w:w="739" w:type="dxa"/>
            <w:vAlign w:val="center"/>
          </w:tcPr>
          <w:p w:rsidR="00271DB2" w:rsidRDefault="0056317B" w:rsidP="009E10A2">
            <w:pPr>
              <w:spacing w:line="360" w:lineRule="auto"/>
              <w:jc w:val="center"/>
              <w:rPr>
                <w:rFonts w:ascii="Arial" w:hAnsi="Arial" w:cs="Arial"/>
                <w:sz w:val="24"/>
                <w:szCs w:val="24"/>
              </w:rPr>
            </w:pPr>
            <w:r>
              <w:rPr>
                <w:rFonts w:ascii="Arial" w:hAnsi="Arial" w:cs="Arial"/>
                <w:sz w:val="24"/>
                <w:szCs w:val="24"/>
              </w:rPr>
              <w:t>219</w:t>
            </w:r>
          </w:p>
        </w:tc>
        <w:tc>
          <w:tcPr>
            <w:tcW w:w="1368" w:type="dxa"/>
            <w:vAlign w:val="center"/>
          </w:tcPr>
          <w:p w:rsidR="00271DB2" w:rsidRDefault="0056317B" w:rsidP="009E10A2">
            <w:pPr>
              <w:spacing w:line="360" w:lineRule="auto"/>
              <w:jc w:val="center"/>
              <w:rPr>
                <w:rFonts w:ascii="Arial" w:hAnsi="Arial" w:cs="Arial"/>
                <w:sz w:val="24"/>
                <w:szCs w:val="24"/>
              </w:rPr>
            </w:pPr>
            <w:r>
              <w:rPr>
                <w:rFonts w:ascii="Arial" w:hAnsi="Arial" w:cs="Arial"/>
                <w:sz w:val="24"/>
                <w:szCs w:val="24"/>
              </w:rPr>
              <w:t>84,88</w:t>
            </w:r>
          </w:p>
        </w:tc>
      </w:tr>
      <w:tr w:rsidR="00271DB2" w:rsidTr="00F61D7B">
        <w:tc>
          <w:tcPr>
            <w:tcW w:w="2830" w:type="dxa"/>
            <w:vAlign w:val="center"/>
          </w:tcPr>
          <w:p w:rsidR="00271DB2" w:rsidRPr="00EB659F" w:rsidRDefault="00271DB2" w:rsidP="009E10A2">
            <w:pPr>
              <w:spacing w:line="360" w:lineRule="auto"/>
              <w:jc w:val="center"/>
              <w:rPr>
                <w:rFonts w:ascii="Arial" w:hAnsi="Arial" w:cs="Arial"/>
                <w:b/>
                <w:sz w:val="24"/>
                <w:szCs w:val="24"/>
              </w:rPr>
            </w:pPr>
            <w:r w:rsidRPr="00EB659F">
              <w:rPr>
                <w:rFonts w:ascii="Arial" w:hAnsi="Arial" w:cs="Arial"/>
                <w:b/>
                <w:sz w:val="24"/>
                <w:szCs w:val="24"/>
              </w:rPr>
              <w:t>Total</w:t>
            </w:r>
          </w:p>
        </w:tc>
        <w:tc>
          <w:tcPr>
            <w:tcW w:w="1407" w:type="dxa"/>
            <w:vAlign w:val="center"/>
          </w:tcPr>
          <w:p w:rsidR="00271DB2" w:rsidRDefault="00096A85" w:rsidP="009E10A2">
            <w:pPr>
              <w:spacing w:line="360" w:lineRule="auto"/>
              <w:jc w:val="center"/>
              <w:rPr>
                <w:rFonts w:ascii="Arial" w:hAnsi="Arial" w:cs="Arial"/>
                <w:sz w:val="24"/>
                <w:szCs w:val="24"/>
              </w:rPr>
            </w:pPr>
            <w:r>
              <w:rPr>
                <w:rFonts w:ascii="Arial" w:hAnsi="Arial" w:cs="Arial"/>
                <w:sz w:val="24"/>
                <w:szCs w:val="24"/>
              </w:rPr>
              <w:t>80</w:t>
            </w:r>
          </w:p>
        </w:tc>
        <w:tc>
          <w:tcPr>
            <w:tcW w:w="883" w:type="dxa"/>
            <w:vAlign w:val="center"/>
          </w:tcPr>
          <w:p w:rsidR="00271DB2" w:rsidRDefault="00096A85" w:rsidP="009E10A2">
            <w:pPr>
              <w:spacing w:line="360" w:lineRule="auto"/>
              <w:jc w:val="center"/>
              <w:rPr>
                <w:rFonts w:ascii="Arial" w:hAnsi="Arial" w:cs="Arial"/>
                <w:sz w:val="24"/>
                <w:szCs w:val="24"/>
              </w:rPr>
            </w:pPr>
            <w:r>
              <w:rPr>
                <w:rFonts w:ascii="Arial" w:hAnsi="Arial" w:cs="Arial"/>
                <w:sz w:val="24"/>
                <w:szCs w:val="24"/>
              </w:rPr>
              <w:t>100</w:t>
            </w:r>
          </w:p>
        </w:tc>
        <w:tc>
          <w:tcPr>
            <w:tcW w:w="1350" w:type="dxa"/>
            <w:vAlign w:val="center"/>
          </w:tcPr>
          <w:p w:rsidR="00271DB2" w:rsidRDefault="00096A85" w:rsidP="009E10A2">
            <w:pPr>
              <w:spacing w:line="360" w:lineRule="auto"/>
              <w:jc w:val="center"/>
              <w:rPr>
                <w:rFonts w:ascii="Arial" w:hAnsi="Arial" w:cs="Arial"/>
                <w:sz w:val="24"/>
                <w:szCs w:val="24"/>
              </w:rPr>
            </w:pPr>
            <w:r>
              <w:rPr>
                <w:rFonts w:ascii="Arial" w:hAnsi="Arial" w:cs="Arial"/>
                <w:sz w:val="24"/>
                <w:szCs w:val="24"/>
              </w:rPr>
              <w:t>178</w:t>
            </w:r>
          </w:p>
        </w:tc>
        <w:tc>
          <w:tcPr>
            <w:tcW w:w="817" w:type="dxa"/>
            <w:vAlign w:val="center"/>
          </w:tcPr>
          <w:p w:rsidR="00271DB2" w:rsidRDefault="00096A85" w:rsidP="009E10A2">
            <w:pPr>
              <w:spacing w:line="360" w:lineRule="auto"/>
              <w:jc w:val="center"/>
              <w:rPr>
                <w:rFonts w:ascii="Arial" w:hAnsi="Arial" w:cs="Arial"/>
                <w:sz w:val="24"/>
                <w:szCs w:val="24"/>
              </w:rPr>
            </w:pPr>
            <w:r>
              <w:rPr>
                <w:rFonts w:ascii="Arial" w:hAnsi="Arial" w:cs="Arial"/>
                <w:sz w:val="24"/>
                <w:szCs w:val="24"/>
              </w:rPr>
              <w:t>100</w:t>
            </w:r>
          </w:p>
        </w:tc>
        <w:tc>
          <w:tcPr>
            <w:tcW w:w="739" w:type="dxa"/>
            <w:vAlign w:val="center"/>
          </w:tcPr>
          <w:p w:rsidR="00271DB2" w:rsidRDefault="00096A85" w:rsidP="009E10A2">
            <w:pPr>
              <w:spacing w:line="360" w:lineRule="auto"/>
              <w:jc w:val="center"/>
              <w:rPr>
                <w:rFonts w:ascii="Arial" w:hAnsi="Arial" w:cs="Arial"/>
                <w:sz w:val="24"/>
                <w:szCs w:val="24"/>
              </w:rPr>
            </w:pPr>
            <w:r>
              <w:rPr>
                <w:rFonts w:ascii="Arial" w:hAnsi="Arial" w:cs="Arial"/>
                <w:sz w:val="24"/>
                <w:szCs w:val="24"/>
              </w:rPr>
              <w:t>258</w:t>
            </w:r>
          </w:p>
        </w:tc>
        <w:tc>
          <w:tcPr>
            <w:tcW w:w="1368" w:type="dxa"/>
            <w:vAlign w:val="center"/>
          </w:tcPr>
          <w:p w:rsidR="00271DB2" w:rsidRDefault="00096A85" w:rsidP="009E10A2">
            <w:pPr>
              <w:spacing w:line="360" w:lineRule="auto"/>
              <w:jc w:val="center"/>
              <w:rPr>
                <w:rFonts w:ascii="Arial" w:hAnsi="Arial" w:cs="Arial"/>
                <w:sz w:val="24"/>
                <w:szCs w:val="24"/>
              </w:rPr>
            </w:pPr>
            <w:r>
              <w:rPr>
                <w:rFonts w:ascii="Arial" w:hAnsi="Arial" w:cs="Arial"/>
                <w:sz w:val="24"/>
                <w:szCs w:val="24"/>
              </w:rPr>
              <w:t>100</w:t>
            </w:r>
          </w:p>
        </w:tc>
      </w:tr>
      <w:tr w:rsidR="00067B14" w:rsidTr="00F61D7B">
        <w:tc>
          <w:tcPr>
            <w:tcW w:w="9394" w:type="dxa"/>
            <w:gridSpan w:val="7"/>
            <w:vAlign w:val="center"/>
          </w:tcPr>
          <w:p w:rsidR="00067B14" w:rsidRPr="003552A8" w:rsidRDefault="00C21F41" w:rsidP="009E10A2">
            <w:pPr>
              <w:spacing w:line="360" w:lineRule="auto"/>
              <w:jc w:val="center"/>
              <w:rPr>
                <w:rFonts w:ascii="Arial" w:hAnsi="Arial" w:cs="Arial"/>
                <w:i/>
                <w:sz w:val="24"/>
                <w:szCs w:val="24"/>
              </w:rPr>
            </w:pPr>
            <w:r w:rsidRPr="003552A8">
              <w:rPr>
                <w:rFonts w:ascii="Arial" w:hAnsi="Arial" w:cs="Arial"/>
                <w:i/>
                <w:sz w:val="24"/>
                <w:szCs w:val="24"/>
              </w:rPr>
              <w:t>X</w:t>
            </w:r>
            <w:r w:rsidRPr="003552A8">
              <w:rPr>
                <w:rFonts w:ascii="Arial" w:hAnsi="Arial" w:cs="Arial"/>
                <w:i/>
                <w:sz w:val="24"/>
                <w:szCs w:val="24"/>
                <w:vertAlign w:val="superscript"/>
              </w:rPr>
              <w:t>2</w:t>
            </w:r>
            <w:r w:rsidRPr="003552A8">
              <w:rPr>
                <w:rFonts w:ascii="Arial" w:hAnsi="Arial" w:cs="Arial"/>
                <w:i/>
                <w:sz w:val="24"/>
                <w:szCs w:val="24"/>
              </w:rPr>
              <w:t xml:space="preserve"> = 11,20 a=0,05</w:t>
            </w:r>
          </w:p>
        </w:tc>
      </w:tr>
    </w:tbl>
    <w:p w:rsidR="00174B8C" w:rsidRDefault="009C1A02" w:rsidP="009E10A2">
      <w:pPr>
        <w:spacing w:line="360" w:lineRule="auto"/>
        <w:jc w:val="both"/>
        <w:rPr>
          <w:rFonts w:ascii="Arial" w:hAnsi="Arial" w:cs="Arial"/>
          <w:sz w:val="24"/>
          <w:szCs w:val="24"/>
        </w:rPr>
      </w:pPr>
      <w:r w:rsidRPr="00E65003">
        <w:rPr>
          <w:rFonts w:ascii="Arial" w:hAnsi="Arial" w:cs="Arial"/>
          <w:b/>
          <w:sz w:val="24"/>
          <w:szCs w:val="24"/>
        </w:rPr>
        <w:t>Fuente</w:t>
      </w:r>
      <w:r>
        <w:rPr>
          <w:rFonts w:ascii="Arial" w:hAnsi="Arial" w:cs="Arial"/>
          <w:sz w:val="24"/>
          <w:szCs w:val="24"/>
        </w:rPr>
        <w:t>: cuestionario aplicado</w:t>
      </w:r>
    </w:p>
    <w:p w:rsidR="003E1AE0" w:rsidRPr="00DC22CC" w:rsidRDefault="003E1AE0" w:rsidP="009E10A2">
      <w:pPr>
        <w:spacing w:line="360" w:lineRule="auto"/>
        <w:jc w:val="both"/>
        <w:rPr>
          <w:rFonts w:ascii="Arial" w:hAnsi="Arial" w:cs="Arial"/>
          <w:b/>
          <w:sz w:val="24"/>
          <w:szCs w:val="24"/>
        </w:rPr>
      </w:pPr>
      <w:r w:rsidRPr="00DC22CC">
        <w:rPr>
          <w:rFonts w:ascii="Arial" w:hAnsi="Arial" w:cs="Arial"/>
          <w:b/>
          <w:sz w:val="24"/>
          <w:szCs w:val="24"/>
        </w:rPr>
        <w:t>DISCUSION</w:t>
      </w:r>
    </w:p>
    <w:p w:rsidR="00C91AA0" w:rsidRDefault="00E7540F" w:rsidP="009E10A2">
      <w:pPr>
        <w:spacing w:line="360" w:lineRule="auto"/>
        <w:jc w:val="both"/>
        <w:rPr>
          <w:rFonts w:ascii="Arial" w:hAnsi="Arial" w:cs="Arial"/>
          <w:sz w:val="24"/>
          <w:szCs w:val="24"/>
        </w:rPr>
      </w:pPr>
      <w:r>
        <w:rPr>
          <w:rFonts w:ascii="Arial" w:hAnsi="Arial" w:cs="Arial"/>
          <w:sz w:val="24"/>
          <w:szCs w:val="24"/>
        </w:rPr>
        <w:t>El consumo de alcohol altera o influye en cada una de las funciones del SNC, causando una disposición de la realidad. Su uso crónico p</w:t>
      </w:r>
      <w:r w:rsidR="002E1049">
        <w:rPr>
          <w:rFonts w:ascii="Arial" w:hAnsi="Arial" w:cs="Arial"/>
          <w:sz w:val="24"/>
          <w:szCs w:val="24"/>
        </w:rPr>
        <w:t>uede influir en las funciones cognoscitivas, de integración y síntesis de la persona; con un compromiso de su capacidad de adaptación al medio. En tal sentido, deviene</w:t>
      </w:r>
      <w:r w:rsidR="00D928B9">
        <w:rPr>
          <w:rFonts w:ascii="Arial" w:hAnsi="Arial" w:cs="Arial"/>
          <w:sz w:val="24"/>
          <w:szCs w:val="24"/>
        </w:rPr>
        <w:t xml:space="preserve"> la importancia del análisis del comportamiento del consumo de esta sustancia dentro de los estudiantes de pregrado. </w:t>
      </w:r>
    </w:p>
    <w:p w:rsidR="007718FF" w:rsidRDefault="00A02829" w:rsidP="009E10A2">
      <w:pPr>
        <w:spacing w:line="360" w:lineRule="auto"/>
        <w:jc w:val="both"/>
        <w:rPr>
          <w:rFonts w:ascii="Arial" w:hAnsi="Arial" w:cs="Arial"/>
          <w:sz w:val="24"/>
          <w:szCs w:val="24"/>
        </w:rPr>
      </w:pPr>
      <w:r>
        <w:rPr>
          <w:rFonts w:ascii="Arial" w:hAnsi="Arial" w:cs="Arial"/>
          <w:sz w:val="24"/>
          <w:szCs w:val="24"/>
        </w:rPr>
        <w:t xml:space="preserve">La edad </w:t>
      </w:r>
      <w:r w:rsidR="003C1852">
        <w:rPr>
          <w:rFonts w:ascii="Arial" w:hAnsi="Arial" w:cs="Arial"/>
          <w:sz w:val="24"/>
          <w:szCs w:val="24"/>
        </w:rPr>
        <w:t xml:space="preserve">constituye un factor importante para el consumo de alcohol. </w:t>
      </w:r>
      <w:r w:rsidR="002B4B5C">
        <w:rPr>
          <w:rFonts w:ascii="Arial" w:hAnsi="Arial" w:cs="Arial"/>
          <w:sz w:val="24"/>
          <w:szCs w:val="24"/>
        </w:rPr>
        <w:t>En este sentido, los jóvenes y/o adultos jóvenes presentan una mayor tendencia en el consumo de esta sustancia</w:t>
      </w:r>
      <w:r w:rsidR="00DC19C9">
        <w:rPr>
          <w:rFonts w:ascii="Arial" w:hAnsi="Arial" w:cs="Arial"/>
          <w:sz w:val="24"/>
          <w:szCs w:val="24"/>
        </w:rPr>
        <w:t xml:space="preserve"> por múltiples causas: búsqueda de placer, aceptación o por influencia y presión del medio (grupos sociales, familiares y otros)</w:t>
      </w:r>
      <w:r w:rsidR="00B24142">
        <w:rPr>
          <w:rFonts w:ascii="Arial" w:hAnsi="Arial" w:cs="Arial"/>
          <w:sz w:val="24"/>
          <w:szCs w:val="24"/>
        </w:rPr>
        <w:t>.</w:t>
      </w:r>
      <w:r w:rsidR="00114FB5" w:rsidRPr="00C95F54">
        <w:rPr>
          <w:rFonts w:ascii="Arial" w:hAnsi="Arial" w:cs="Arial"/>
          <w:sz w:val="24"/>
          <w:szCs w:val="24"/>
          <w:vertAlign w:val="superscript"/>
        </w:rPr>
        <w:fldChar w:fldCharType="begin"/>
      </w:r>
      <w:r w:rsidR="00114FB5" w:rsidRPr="00C95F54">
        <w:rPr>
          <w:rFonts w:ascii="Arial" w:hAnsi="Arial" w:cs="Arial"/>
          <w:sz w:val="24"/>
          <w:szCs w:val="24"/>
          <w:vertAlign w:val="superscript"/>
        </w:rPr>
        <w:instrText xml:space="preserve"> ADDIN ZOTERO_ITEM CSL_CITATION {"citationID":"jvMN23S4","properties":{"formattedCitation":"(13,14)","plainCitation":"(13,14)","noteIndex":0},"citationItems":[{"id":714,"uris":["http://zotero.org/users/local/tR8C0ctz/items/NKP3XTJS"],"itemData":{"id":714,"type":"article-journal","abstract":"This article was intended. Identify the sociocultural risk factors that influence alcohol consumption&amp;nbsp;&amp;nbsp; in&amp;nbsp;&amp;nbsp; young&amp;nbsp;&amp;nbsp; people&amp;nbsp;&amp;nbsp; from&amp;nbsp;&amp;nbsp; 12&amp;nbsp; &amp;nbsp;to 18 years of age in the Pablo VI educational institution in the municipality of Barrancas La Guajira. From different perspectives, it was characterized by its methodological process, implicit in the research. descriptive, quantitative approach, non-experimental, cross-sectional and field design, the population was 25 students.&amp;nbsp;\nWhose results show problematic situations that require articulated actions to look for alternatives given the relevance for mental health, likewise, the theoretical bases, guaranteed the integrated strengthening of the study objective, in view of the above, the mhGAP Intervention Guide stands out, 2010, it is necessary to “Promote a change in the adolescent’s environment instead of focusing directly on the adolescent as the problem. For example, promote participation in school or work and in after-school / work activities that occupy the adolescent’s time, and promote participation in group activities that facilitate the acquisition of skills and contribution to their communities.&amp;nbsp;&amp;nbsp; It is important that adolescents get involved in activities that interest them” (p.63)\n&amp;nbsp;","container-title":"Revista Boletín Redipe","DOI":"10.36260/rbr.v9i7.1032","ISSN":"2256-1536","issue":"7","language":"es","license":"Derechos de autor 0","note":"number: 7","page":"203-210","source":"revista.redipe.org","title":"Manifestaciones de la dinámica familiar en factores de riesgo socioculturales que inciden en el consumo de alcohol en jóvenes de 12 a 18 años en tiempo de Covid 19","URL":"https://revista.redipe.org/index.php/1/article/view/1032","volume":"9","author":[{"family":"Carrillo","given":"Clara Judith Brito"},{"family":"Cataño","given":"Carmenza Leonor Mendoza"},{"family":"Brito","given":"Angélica María Suarez"}],"accessed":{"date-parts":[["2024",3,28]]},"issued":{"date-parts":[["2020",7,1]]}},"label":"page"},{"id":716,"uris":["http://zotero.org/users/local/tR8C0ctz/items/87H6QQFL"],"itemData":{"id":716,"type":"article-journal","abstract":"Introducción: El consumo de alcohol es particularmente alto en América Latina y el Caribe. Los estudios en Perú sobre prevención y consumo de drogas en estudiantes de educación secundaria lo reportan como problema de salud.Objetivo: Determinar las variables del factor personal, familiar y social que están asociadas con el consumo de alcohol en adolescentes de un colegio particular del distrito de Villa María del Triunfo, Lima, en 2016.Material y Métodos: Estudio transversal, con una muestra de 194 adolescentes, se aplicó muestreo aleatorio estratificado, donde los estratos fueron los grados de estudio del primero al quinto grados de secundaria. Se recolectó la información mediante la aplicación de un cuestionario estructurado.Resultados: 47,4 % de los escolares consumió alcohol en el último año; con respecto al factor personal a los estudiantes que les ofrecieron bebida alcohólica tuvieron 11,84 (OR = 11,84; 95 % CI 5,31:26,4; p** &lt;0,001) veces más de probabilidad de consumirla respecto a los estudiantes que no les ofrecieron. Con respecto al factor familiar, los estudiantes que no tienen ningún familiar enfermo en casa tienen 2,21 (OR = 2,21; IC 95 % 1,11:4,36; p** &lt;0,001) veces más de uso de medicamentos. Las variables del factor social no fueron factores de riesgo.Conclusiones: Casi la mitad de los adolescentes consumieron bebidas alcohólicas en el último año y según los factores favorecedores del consumo destaca en primer lugar el factor personal, seguido de familiares; el factor social no estuvo asociado con el consumo de alcohol.","container-title":"Revista Habanera de Ciencias Médicas","ISSN":"1729-519X","issue":"3","language":"es","license":"Copyright (c) 2022 Revista Habanera de Ciencias Médicas","note":"number: 3","page":"4655","source":"revhabanera.sld.cu","title":"Factores asociados al consumo de alcohol en adolescentes residentes en Lima, Perú","URL":"https://revhabanera.sld.cu/index.php/rhab/article/view/4655","volume":"21","author":[{"family":"Molina-Quiñones","given":"Helfer Joel"},{"family":"Salazar-Taquiri","given":"Verónica"}],"accessed":{"date-parts":[["2024",3,28]]},"issued":{"date-parts":[["2022",8,19]]}},"label":"page"}],"schema":"https://github.com/citation-style-language/schema/raw/master/csl-citation.json"} </w:instrText>
      </w:r>
      <w:r w:rsidR="00114FB5" w:rsidRPr="00C95F54">
        <w:rPr>
          <w:rFonts w:ascii="Arial" w:hAnsi="Arial" w:cs="Arial"/>
          <w:sz w:val="24"/>
          <w:szCs w:val="24"/>
          <w:vertAlign w:val="superscript"/>
        </w:rPr>
        <w:fldChar w:fldCharType="separate"/>
      </w:r>
      <w:r w:rsidR="00114FB5" w:rsidRPr="00C95F54">
        <w:rPr>
          <w:rFonts w:ascii="Arial" w:hAnsi="Arial" w:cs="Arial"/>
          <w:sz w:val="24"/>
          <w:vertAlign w:val="superscript"/>
        </w:rPr>
        <w:t>(13,14)</w:t>
      </w:r>
      <w:r w:rsidR="00114FB5" w:rsidRPr="00C95F54">
        <w:rPr>
          <w:rFonts w:ascii="Arial" w:hAnsi="Arial" w:cs="Arial"/>
          <w:sz w:val="24"/>
          <w:szCs w:val="24"/>
          <w:vertAlign w:val="superscript"/>
        </w:rPr>
        <w:fldChar w:fldCharType="end"/>
      </w:r>
      <w:r w:rsidR="00B24142">
        <w:rPr>
          <w:rFonts w:ascii="Arial" w:hAnsi="Arial" w:cs="Arial"/>
          <w:sz w:val="24"/>
          <w:szCs w:val="24"/>
        </w:rPr>
        <w:t xml:space="preserve"> </w:t>
      </w:r>
      <w:r w:rsidR="007718FF">
        <w:rPr>
          <w:rFonts w:ascii="Arial" w:hAnsi="Arial" w:cs="Arial"/>
          <w:sz w:val="24"/>
          <w:szCs w:val="24"/>
        </w:rPr>
        <w:t xml:space="preserve">Criterio respaldado por los resultados presentados por </w:t>
      </w:r>
      <w:r w:rsidR="00B544CC" w:rsidRPr="00B544CC">
        <w:rPr>
          <w:rFonts w:ascii="Arial" w:hAnsi="Arial" w:cs="Arial"/>
          <w:sz w:val="24"/>
          <w:szCs w:val="24"/>
        </w:rPr>
        <w:t>Armendáriz García</w:t>
      </w:r>
      <w:r w:rsidR="00B544CC">
        <w:rPr>
          <w:rFonts w:ascii="Arial" w:hAnsi="Arial" w:cs="Arial"/>
          <w:sz w:val="24"/>
          <w:szCs w:val="24"/>
        </w:rPr>
        <w:t xml:space="preserve"> et al, </w:t>
      </w:r>
      <w:r w:rsidR="00B544CC" w:rsidRPr="00C95F54">
        <w:rPr>
          <w:rFonts w:ascii="Arial" w:hAnsi="Arial" w:cs="Arial"/>
          <w:sz w:val="24"/>
          <w:szCs w:val="24"/>
          <w:vertAlign w:val="superscript"/>
        </w:rPr>
        <w:fldChar w:fldCharType="begin"/>
      </w:r>
      <w:r w:rsidR="00114FB5" w:rsidRPr="00C95F54">
        <w:rPr>
          <w:rFonts w:ascii="Arial" w:hAnsi="Arial" w:cs="Arial"/>
          <w:sz w:val="24"/>
          <w:szCs w:val="24"/>
          <w:vertAlign w:val="superscript"/>
        </w:rPr>
        <w:instrText xml:space="preserve"> ADDIN ZOTERO_ITEM CSL_CITATION {"citationID":"U8sQBc1B","properties":{"formattedCitation":"(15)","plainCitation":"(15)","noteIndex":0},"citationItems":[{"id":641,"uris":["http://zotero.org/users/local/tR8C0ctz/items/NQ4TX83Z"],"itemData":{"id":641,"type":"article-journal","container-title":"Ciencia y enfermería","DOI":"10.4067/S0717-95532014000300010","ISSN":"0717-9553","issue":"3","journalAbbreviation":"Cienc. enferm.","language":"en","page":"109-118","source":"DOI.org (Crossref)","title":"LA FAMILIA Y EL CONSUMO DE ALCOHOL EN ESTUDIANTES UNIVERSITARIOS","URL":"http://www.scielo.cl/scielo.php?script=sci_arttext&amp;pid=S0717-95532014000300010&amp;lng=en&amp;nrm=iso&amp;tlng=en","volume":"20","author":[{"family":"Armendáriz García","given":"Nora Angélica"},{"family":"Alonso Castillo","given":"María Magdalena"},{"family":"Alonso Castillo","given":"Bertha Alicia"},{"family":"López Cisneros","given":"Manuel Antonio"},{"family":"Rodríguez Puente","given":"Linda Azucena"},{"family":"Méndez Ruiz","given":"Martha Dalila"}],"accessed":{"date-parts":[["2024",3,16]]},"issued":{"date-parts":[["2014",12]]}}}],"schema":"https://github.com/citation-style-language/schema/raw/master/csl-citation.json"} </w:instrText>
      </w:r>
      <w:r w:rsidR="00B544CC" w:rsidRPr="00C95F54">
        <w:rPr>
          <w:rFonts w:ascii="Arial" w:hAnsi="Arial" w:cs="Arial"/>
          <w:sz w:val="24"/>
          <w:szCs w:val="24"/>
          <w:vertAlign w:val="superscript"/>
        </w:rPr>
        <w:fldChar w:fldCharType="separate"/>
      </w:r>
      <w:r w:rsidR="00114FB5" w:rsidRPr="00C95F54">
        <w:rPr>
          <w:rFonts w:ascii="Arial" w:hAnsi="Arial" w:cs="Arial"/>
          <w:sz w:val="24"/>
          <w:vertAlign w:val="superscript"/>
        </w:rPr>
        <w:t>(15)</w:t>
      </w:r>
      <w:r w:rsidR="00B544CC" w:rsidRPr="00C95F54">
        <w:rPr>
          <w:rFonts w:ascii="Arial" w:hAnsi="Arial" w:cs="Arial"/>
          <w:sz w:val="24"/>
          <w:szCs w:val="24"/>
          <w:vertAlign w:val="superscript"/>
        </w:rPr>
        <w:fldChar w:fldCharType="end"/>
      </w:r>
      <w:r w:rsidR="00B544CC">
        <w:rPr>
          <w:rFonts w:ascii="Arial" w:hAnsi="Arial" w:cs="Arial"/>
          <w:sz w:val="24"/>
          <w:szCs w:val="24"/>
        </w:rPr>
        <w:t xml:space="preserve"> al referir en su investigación que aquellos estudiantes universitarios con antecedentes familiares de consumo de alcohol, presentaron una media mayor en comparación con el resto. A su vez, </w:t>
      </w:r>
      <w:r w:rsidR="00604F3F">
        <w:rPr>
          <w:rFonts w:ascii="Arial" w:hAnsi="Arial" w:cs="Arial"/>
          <w:sz w:val="24"/>
          <w:szCs w:val="24"/>
        </w:rPr>
        <w:t xml:space="preserve">se concuerda con este autor con respecto a las edades sobresalientes, al mostrar en sus resultados los 20 años como una de las más representativas. </w:t>
      </w:r>
      <w:r w:rsidR="005631C9">
        <w:rPr>
          <w:rFonts w:ascii="Arial" w:hAnsi="Arial" w:cs="Arial"/>
          <w:sz w:val="24"/>
          <w:szCs w:val="24"/>
        </w:rPr>
        <w:t xml:space="preserve">Resultados que concuerdan con los presentados por </w:t>
      </w:r>
      <w:proofErr w:type="spellStart"/>
      <w:r w:rsidR="00B65ECB">
        <w:rPr>
          <w:rFonts w:ascii="Arial" w:hAnsi="Arial" w:cs="Arial"/>
          <w:sz w:val="24"/>
          <w:szCs w:val="24"/>
        </w:rPr>
        <w:t>Villaquiran</w:t>
      </w:r>
      <w:proofErr w:type="spellEnd"/>
      <w:r w:rsidR="00B65ECB">
        <w:rPr>
          <w:rFonts w:ascii="Arial" w:hAnsi="Arial" w:cs="Arial"/>
          <w:sz w:val="24"/>
          <w:szCs w:val="24"/>
        </w:rPr>
        <w:t xml:space="preserve"> et al </w:t>
      </w:r>
      <w:r w:rsidR="00B65ECB" w:rsidRPr="00C95F54">
        <w:rPr>
          <w:rFonts w:ascii="Arial" w:hAnsi="Arial" w:cs="Arial"/>
          <w:sz w:val="24"/>
          <w:szCs w:val="24"/>
          <w:vertAlign w:val="superscript"/>
        </w:rPr>
        <w:fldChar w:fldCharType="begin"/>
      </w:r>
      <w:r w:rsidR="00114FB5" w:rsidRPr="00C95F54">
        <w:rPr>
          <w:rFonts w:ascii="Arial" w:hAnsi="Arial" w:cs="Arial"/>
          <w:sz w:val="24"/>
          <w:szCs w:val="24"/>
          <w:vertAlign w:val="superscript"/>
        </w:rPr>
        <w:instrText xml:space="preserve"> ADDIN ZOTERO_ITEM CSL_CITATION {"citationID":"7lkAUPiY","properties":{"formattedCitation":"(16)","plainCitation":"(16)","noteIndex":0},"citationItems":[{"id":670,"uris":["http://zotero.org/users/local/tR8C0ctz/items/GA4M3FQP"],"itemData":{"id":670,"type":"article-journal","abstract":"Introducción: La vida universitaria trae consigo cambios en el estilo de vida, principalmente porque las conductas asumidas durante esta etapa son consideradas no saludables, situación preocupante para el desarrollo a temprana edad de enfermedades no transmisibles. Objetivo: Caracterizar los factores riesgo asociados al estilo de vida y a las enfermedades no transmisibles de los estudiantes de la facultad de ciencias contables, económicas y administrativas de una universidad pública del Cauca. Materiales y métodos: Estudio analítico de corte transversal, realizado a 99 estudiantes universitarios a quienes se les indagó por las características sociodemográficas, académicas, antropométricas y factores comportamentales asociados a enfermedades no transmisibles, basándose en los pasos 1 y 2 del instrumento STEPS validado por la Organización Mundial de la Salud. Resultados: Se encontró unpromedio de edad de 22,5 años, un índice de masa corporal normal para ambos sexos y un índice cintura cadera que muestra mayor porcentaje de riesgo en el género femenino; se encontró un alto consumo de alcohol (n=60), los estudiantes consideraban tener un estilo de vida sedentario (n=53), no fumaban (n=88) y no consumían frutas y verduras (n=74), mientras que se encontró relación estadísticamente significativa entre sexo y motivos de diversión para consumir bebidas alcohólicas (p=0,039). Conclusión: Los hallazgos muestran una población universitaria vulnerable para sufrir de enfermedades no transmisibles debido a su percepción de vida sedentaria, la poca ingesta de frutas y verduras, el consumo de alcohol; conductas preocupantes que deben ser controladas a partir de propuestas de intervención que fomenten estilos de vida saludables.","container-title":"Revista de la Universidad Industrial de Santander. Salud","DOI":"10.18273/revsal.v52n2-2020005","ISSN":"21458464, 01210807","issue":"2","journalAbbreviation":"revsal","language":"es","page":"109-118","source":"DOI.org (Crossref)","title":"Características antropométricas, hábitos nutricionales, actividad física y consumo de alcohol en estudiantes universitarios","URL":"https://revistas.uis.edu.co/index.php/revistasaluduis/article/view/10642/10448","volume":"52","author":[{"family":"Villaquiran","given":"Andrés-Felipe"},{"family":"Cuero","given":"Paola"},{"family":"Ceron","given":"Gineth-Magally"},{"family":"Ordoñez","given":"Armando"},{"family":"Jácome","given":"Sandra"}],"accessed":{"date-parts":[["2024",3,16]]},"issued":{"date-parts":[["2020",4,1]]}}}],"schema":"https://github.com/citation-style-language/schema/raw/master/csl-citation.json"} </w:instrText>
      </w:r>
      <w:r w:rsidR="00B65ECB" w:rsidRPr="00C95F54">
        <w:rPr>
          <w:rFonts w:ascii="Arial" w:hAnsi="Arial" w:cs="Arial"/>
          <w:sz w:val="24"/>
          <w:szCs w:val="24"/>
          <w:vertAlign w:val="superscript"/>
        </w:rPr>
        <w:fldChar w:fldCharType="separate"/>
      </w:r>
      <w:r w:rsidR="00114FB5" w:rsidRPr="00C95F54">
        <w:rPr>
          <w:rFonts w:ascii="Arial" w:hAnsi="Arial" w:cs="Arial"/>
          <w:sz w:val="24"/>
          <w:vertAlign w:val="superscript"/>
        </w:rPr>
        <w:t>(16)</w:t>
      </w:r>
      <w:r w:rsidR="00B65ECB" w:rsidRPr="00C95F54">
        <w:rPr>
          <w:rFonts w:ascii="Arial" w:hAnsi="Arial" w:cs="Arial"/>
          <w:sz w:val="24"/>
          <w:szCs w:val="24"/>
          <w:vertAlign w:val="superscript"/>
        </w:rPr>
        <w:fldChar w:fldCharType="end"/>
      </w:r>
    </w:p>
    <w:p w:rsidR="00B65ECB" w:rsidRDefault="00162F74" w:rsidP="009E10A2">
      <w:pPr>
        <w:spacing w:line="360" w:lineRule="auto"/>
        <w:jc w:val="both"/>
        <w:rPr>
          <w:rFonts w:ascii="Arial" w:hAnsi="Arial" w:cs="Arial"/>
          <w:sz w:val="24"/>
          <w:szCs w:val="24"/>
        </w:rPr>
      </w:pPr>
      <w:r>
        <w:rPr>
          <w:rFonts w:ascii="Arial" w:hAnsi="Arial" w:cs="Arial"/>
          <w:sz w:val="24"/>
          <w:szCs w:val="24"/>
        </w:rPr>
        <w:t xml:space="preserve">En relación con el sexo, </w:t>
      </w:r>
      <w:r w:rsidR="00763B42">
        <w:rPr>
          <w:rFonts w:ascii="Arial" w:hAnsi="Arial" w:cs="Arial"/>
          <w:sz w:val="24"/>
          <w:szCs w:val="24"/>
        </w:rPr>
        <w:t xml:space="preserve">los resultados mostrados por el presente estudio, en correlación con los expuestos por </w:t>
      </w:r>
      <w:r w:rsidR="00C225A1" w:rsidRPr="00C225A1">
        <w:rPr>
          <w:rFonts w:ascii="Arial" w:hAnsi="Arial" w:cs="Arial"/>
          <w:sz w:val="24"/>
          <w:szCs w:val="24"/>
        </w:rPr>
        <w:t>Gómez-Tejeda</w:t>
      </w:r>
      <w:r w:rsidR="00A654A0">
        <w:rPr>
          <w:rFonts w:ascii="Arial" w:hAnsi="Arial" w:cs="Arial"/>
          <w:sz w:val="24"/>
          <w:szCs w:val="24"/>
        </w:rPr>
        <w:t xml:space="preserve"> et al </w:t>
      </w:r>
      <w:r w:rsidR="00A654A0" w:rsidRPr="00C95F54">
        <w:rPr>
          <w:rFonts w:ascii="Arial" w:hAnsi="Arial" w:cs="Arial"/>
          <w:sz w:val="24"/>
          <w:szCs w:val="24"/>
          <w:vertAlign w:val="superscript"/>
        </w:rPr>
        <w:fldChar w:fldCharType="begin"/>
      </w:r>
      <w:r w:rsidR="00114FB5" w:rsidRPr="00C95F54">
        <w:rPr>
          <w:rFonts w:ascii="Arial" w:hAnsi="Arial" w:cs="Arial"/>
          <w:sz w:val="24"/>
          <w:szCs w:val="24"/>
          <w:vertAlign w:val="superscript"/>
        </w:rPr>
        <w:instrText xml:space="preserve"> ADDIN ZOTERO_ITEM CSL_CITATION {"citationID":"S6kMjA9O","properties":{"formattedCitation":"(17)","plainCitation":"(17)","noteIndex":0},"citationItems":[{"id":659,"uris":["http://zotero.org/users/local/tR8C0ctz/items/87KVP8A6"],"itemData":{"id":659,"type":"article-journal","abstract":"Introducción: el alcohol y el tabaco son las drogas legales más consumidas en el mundo. Muchos jóvenes tienen su primer contacto con estas sustancias entre los 12 y los 17 años. Objetivo: describir la incidencia del alcoholismo y el tabaquismo en los estudiantes de medicina de un Centro Universitario Municipal. Holguín-Cuba. Método: se realizó un estudio observacional, descriptivo, de corte transversal, cuyo universo estuvo conformado por los 73 estudiantes, seleccionados a través de un muestreo no probabilístico intencionado, que brindaron su cometimiento informado trabajándose con la totalidad. Resultado: la edad predominante fue de 21 a 23 años y el sexo femenino representó la mayoría de la muestra (48). El 87,6 % y el 80,8 % consume bebidas alcohólicas y tabaco respectivamente; el consumo varía de bajo a medio, con predominio del consumo en grupo con 37,5 % y 49,1 %. El conocimiento sobre el efecto del alcoholismo (OR: 1,01 p=0,0002) y el tabaquismo (OR: 7,7 p=0,01). La presencia de estrés se relacionó el consumo de alcohol (OR: 4,46 IC: 1,01-18,8 p=0,03) y tabaquismo (OR: 9,79 IC: 2,61-36,7 p=0,0001). Conclusiones: predominó el consumo de alcohol y tabaco en frecuencia baja, siendo más común la ingestión de bebidas alcohólicas que el hábito de fumar y el consumo en grupo sobre el individual. El tener conocimiento sobre los efectos nocivos de estas sustancias y la presencia de estrés aumentaron el consumo de bebidas alcohólicas y tabaco.","container-title":"Revista Peruana de Investigación en Salud","DOI":"10.35839/repis.5.2.885","ISSN":"2616-6097","issue":"2","journalAbbreviation":"Rev Peru Investig Salud","page":"77-82","source":"DOI.org (Crossref)","title":"Incidencia del alcoholismo y el tabaquismo en estudiantes de medicina","URL":"http://revistas.unheval.edu.pe/index.php/repis/article/view/885","volume":"5","author":[{"family":"Gómez-Tejeda","given":"Jairo J."},{"family":"Tamayo-Velázquez","given":"Odalis"},{"family":"Diéguez-Guach","given":"Ronny"},{"family":"Iparraguirre-Tamayo","given":"Aida E."},{"family":"Batista-Velázquez","given":"Cheilan Y."}],"accessed":{"date-parts":[["2024",3,16]]},"issued":{"date-parts":[["2021",4,7]]}}}],"schema":"https://github.com/citation-style-language/schema/raw/master/csl-citation.json"} </w:instrText>
      </w:r>
      <w:r w:rsidR="00A654A0" w:rsidRPr="00C95F54">
        <w:rPr>
          <w:rFonts w:ascii="Arial" w:hAnsi="Arial" w:cs="Arial"/>
          <w:sz w:val="24"/>
          <w:szCs w:val="24"/>
          <w:vertAlign w:val="superscript"/>
        </w:rPr>
        <w:fldChar w:fldCharType="separate"/>
      </w:r>
      <w:r w:rsidR="00114FB5" w:rsidRPr="00C95F54">
        <w:rPr>
          <w:rFonts w:ascii="Arial" w:hAnsi="Arial" w:cs="Arial"/>
          <w:sz w:val="24"/>
          <w:vertAlign w:val="superscript"/>
        </w:rPr>
        <w:t>(17)</w:t>
      </w:r>
      <w:r w:rsidR="00A654A0" w:rsidRPr="00C95F54">
        <w:rPr>
          <w:rFonts w:ascii="Arial" w:hAnsi="Arial" w:cs="Arial"/>
          <w:sz w:val="24"/>
          <w:szCs w:val="24"/>
          <w:vertAlign w:val="superscript"/>
        </w:rPr>
        <w:fldChar w:fldCharType="end"/>
      </w:r>
      <w:r w:rsidR="00A654A0">
        <w:rPr>
          <w:rFonts w:ascii="Arial" w:hAnsi="Arial" w:cs="Arial"/>
          <w:sz w:val="24"/>
          <w:szCs w:val="24"/>
        </w:rPr>
        <w:t xml:space="preserve"> y </w:t>
      </w:r>
      <w:r w:rsidR="00A654A0" w:rsidRPr="00A654A0">
        <w:rPr>
          <w:rFonts w:ascii="Arial" w:hAnsi="Arial" w:cs="Arial"/>
          <w:sz w:val="24"/>
          <w:szCs w:val="24"/>
        </w:rPr>
        <w:t>Parra-Soto</w:t>
      </w:r>
      <w:r w:rsidR="00A654A0">
        <w:rPr>
          <w:rFonts w:ascii="Arial" w:hAnsi="Arial" w:cs="Arial"/>
          <w:sz w:val="24"/>
          <w:szCs w:val="24"/>
        </w:rPr>
        <w:t xml:space="preserve"> et al </w:t>
      </w:r>
      <w:r w:rsidR="00517A1A" w:rsidRPr="00C95F54">
        <w:rPr>
          <w:rFonts w:ascii="Arial" w:hAnsi="Arial" w:cs="Arial"/>
          <w:sz w:val="24"/>
          <w:szCs w:val="24"/>
          <w:vertAlign w:val="superscript"/>
        </w:rPr>
        <w:fldChar w:fldCharType="begin"/>
      </w:r>
      <w:r w:rsidR="00114FB5" w:rsidRPr="00C95F54">
        <w:rPr>
          <w:rFonts w:ascii="Arial" w:hAnsi="Arial" w:cs="Arial"/>
          <w:sz w:val="24"/>
          <w:szCs w:val="24"/>
          <w:vertAlign w:val="superscript"/>
        </w:rPr>
        <w:instrText xml:space="preserve"> ADDIN ZOTERO_ITEM CSL_CITATION {"citationID":"54VVr8Wn","properties":{"formattedCitation":"(18)","plainCitation":"(18)","noteIndex":0},"citationItems":[{"id":647,"uris":["http://zotero.org/users/local/tR8C0ctz/items/ID4U8PU2"],"itemData":{"id":647,"type":"article-journal","container-title":"Revista chilena de nutrición","DOI":"10.4067/s0717-75182023000200186","ISSN":"0717-7518","issue":"2","journalAbbreviation":"Rev. chil. nutr.","language":"en","page":"186-193","source":"DOI.org (Crossref)","title":"Asociación entre consumo de alcohol y exceso de peso entre estudiantes universitarios de América Latina","URL":"http://www.scielo.cl/scielo.php?script=sci_arttext&amp;pid=S0717-75182023000200186&amp;lng=en&amp;nrm=iso&amp;tlng=en","volume":"50","author":[{"family":"Parra-Soto","given":"Solange"},{"family":"Araya","given":"Carolina"},{"family":"Morales","given":"Gladys"},{"family":"Araneda Flores","given":"Jacqueline"},{"family":"Landaeta-Díaz","given":"Leslie"},{"family":"Murillo","given":"Ana Gabriela"},{"family":"Gomez","given":"Georgina"},{"family":"Ríos-Castillo","given":"Israel"},{"family":"Carpio-Arias","given":"Valeria"},{"family":"Cavagnari","given":"Brian M"},{"family":"Nava-Gonzalez","given":"Edna J."},{"family":"Bejarano-Roncancio","given":"Jhon Jairo"},{"family":"Núñez-Martínez","given":"Beatriz Elizabeth"},{"family":"Cordón-Arrivillaga","given":"Karla"},{"family":"Meza-Miranda","given":"Eliana Romina"},{"family":"Mauricio-Alza","given":"Saby"},{"family":"Durán Agüero","given":"Samuel"}],"accessed":{"date-parts":[["2024",3,16]]},"issued":{"date-parts":[["2023",4]]}}}],"schema":"https://github.com/citation-style-language/schema/raw/master/csl-citation.json"} </w:instrText>
      </w:r>
      <w:r w:rsidR="00517A1A" w:rsidRPr="00C95F54">
        <w:rPr>
          <w:rFonts w:ascii="Arial" w:hAnsi="Arial" w:cs="Arial"/>
          <w:sz w:val="24"/>
          <w:szCs w:val="24"/>
          <w:vertAlign w:val="superscript"/>
        </w:rPr>
        <w:fldChar w:fldCharType="separate"/>
      </w:r>
      <w:r w:rsidR="00114FB5" w:rsidRPr="00C95F54">
        <w:rPr>
          <w:rFonts w:ascii="Arial" w:hAnsi="Arial" w:cs="Arial"/>
          <w:sz w:val="24"/>
          <w:vertAlign w:val="superscript"/>
        </w:rPr>
        <w:t>(18)</w:t>
      </w:r>
      <w:r w:rsidR="00517A1A" w:rsidRPr="00C95F54">
        <w:rPr>
          <w:rFonts w:ascii="Arial" w:hAnsi="Arial" w:cs="Arial"/>
          <w:sz w:val="24"/>
          <w:szCs w:val="24"/>
          <w:vertAlign w:val="superscript"/>
        </w:rPr>
        <w:fldChar w:fldCharType="end"/>
      </w:r>
      <w:r w:rsidR="00517A1A">
        <w:rPr>
          <w:rFonts w:ascii="Arial" w:hAnsi="Arial" w:cs="Arial"/>
          <w:sz w:val="24"/>
          <w:szCs w:val="24"/>
        </w:rPr>
        <w:t xml:space="preserve"> son similares. Estos estudios presentan un predominio del sexo femenino en el 65,75 % y 73,6 % de los casos analizados por cada autor respectivamente. </w:t>
      </w:r>
      <w:r w:rsidR="003D0AE6">
        <w:rPr>
          <w:rFonts w:ascii="Arial" w:hAnsi="Arial" w:cs="Arial"/>
          <w:sz w:val="24"/>
          <w:szCs w:val="24"/>
        </w:rPr>
        <w:t xml:space="preserve">Sin embargo, no es el sexo con mayor repercusión para el consumo de esta sustancia como se expondrá mas adelante. </w:t>
      </w:r>
    </w:p>
    <w:p w:rsidR="003063B5" w:rsidRDefault="0056610C" w:rsidP="009E10A2">
      <w:pPr>
        <w:spacing w:line="360" w:lineRule="auto"/>
        <w:jc w:val="both"/>
        <w:rPr>
          <w:rFonts w:ascii="Arial" w:hAnsi="Arial" w:cs="Arial"/>
          <w:sz w:val="24"/>
          <w:szCs w:val="24"/>
        </w:rPr>
      </w:pPr>
      <w:r>
        <w:rPr>
          <w:rFonts w:ascii="Arial" w:hAnsi="Arial" w:cs="Arial"/>
          <w:sz w:val="24"/>
          <w:szCs w:val="24"/>
        </w:rPr>
        <w:lastRenderedPageBreak/>
        <w:t xml:space="preserve">La formación académica de pregrado, presenta un nivel de exigencia </w:t>
      </w:r>
      <w:r w:rsidR="00ED6D00">
        <w:rPr>
          <w:rFonts w:ascii="Arial" w:hAnsi="Arial" w:cs="Arial"/>
          <w:sz w:val="24"/>
          <w:szCs w:val="24"/>
        </w:rPr>
        <w:t>(según el tipo de formación académica) para el estudiante universitario. Los primero años del pregrado, implican el periodo de adaptación a nuevo sistema de enseñanza y evaluación. El estudiante debe apartarse al mismo, a la par que adecua sus métodos de estudios a las particularidades de cada asignatura y de su carrera en general. Sin embargo, no todos desarrollan con la prontitud y eficacia requerida los mecanismos de adaptación al nuevo cambio y pueden refugiarse en la bebida</w:t>
      </w:r>
      <w:r w:rsidR="00B34599">
        <w:rPr>
          <w:rFonts w:ascii="Arial" w:hAnsi="Arial" w:cs="Arial"/>
          <w:sz w:val="24"/>
          <w:szCs w:val="24"/>
        </w:rPr>
        <w:t xml:space="preserve">. A su vez, esto se ve influido por el medio y las amistades donde el estudiante se desenvuelve (criterio expuesto y fundamentado con anterioridad). </w:t>
      </w:r>
      <w:r w:rsidR="00EF0231" w:rsidRPr="00EF0231">
        <w:rPr>
          <w:rFonts w:ascii="Arial" w:hAnsi="Arial" w:cs="Arial"/>
          <w:sz w:val="24"/>
          <w:szCs w:val="24"/>
        </w:rPr>
        <w:t>Augusto Mora</w:t>
      </w:r>
      <w:r w:rsidR="00EF0231">
        <w:rPr>
          <w:rFonts w:ascii="Arial" w:hAnsi="Arial" w:cs="Arial"/>
          <w:sz w:val="24"/>
          <w:szCs w:val="24"/>
        </w:rPr>
        <w:t xml:space="preserve"> et al </w:t>
      </w:r>
      <w:r w:rsidR="00EF0231" w:rsidRPr="00C95F54">
        <w:rPr>
          <w:rFonts w:ascii="Arial" w:hAnsi="Arial" w:cs="Arial"/>
          <w:sz w:val="24"/>
          <w:szCs w:val="24"/>
          <w:vertAlign w:val="superscript"/>
        </w:rPr>
        <w:fldChar w:fldCharType="begin"/>
      </w:r>
      <w:r w:rsidR="00EF0231" w:rsidRPr="00C95F54">
        <w:rPr>
          <w:rFonts w:ascii="Arial" w:hAnsi="Arial" w:cs="Arial"/>
          <w:sz w:val="24"/>
          <w:szCs w:val="24"/>
          <w:vertAlign w:val="superscript"/>
        </w:rPr>
        <w:instrText xml:space="preserve"> ADDIN ZOTERO_ITEM CSL_CITATION {"citationID":"VlKRQ8Hb","properties":{"formattedCitation":"(19)","plainCitation":"(19)","noteIndex":0},"citationItems":[{"id":677,"uris":["http://zotero.org/users/local/tR8C0ctz/items/E755U29R"],"itemData":{"id":677,"type":"article-journal","abstract":"Introducción. Los universitarios consumen alcohol en mayor medida que la población general, a pesar de que esta práctica causa morbimortalidad.Objetivos. Establecer en estudiantes universitarios la prevalencia de vida y actual del consumo de bebidas alcohólicas; el riesgo de consumo abusivo y de alcoholismo, y la asociación de variables biológicas y socioeconómicas relacionadas con el consumo.Materiales y métodos. Estudio descriptivo realizado en Villavicencio, Colombia. Se aplicó una encuesta estructurada a 721 estudiantes de una universidad pública y con base en el cuestionario CAGE se estableció el riesgo de alcoholismo y la dependencia. Se estimaron razones de prevalencia para cinco variables dependientes y de tipo socioeconómico y biológico a través de modelos binomiales.Resultados. La prevalencia de vida de consumo de bebidas alcohólicas fue de 87.1%, sin diferencia por sexo (p=0.112), mientras que la prevalencia de consumo en los últimos tres meses fue de 69.4%, con desventaja para los hombres frente a las mujeres (58.4% vs. 41.6%, p&lt;0.0001). El riesgo de alcoholismo fue de 26.2% y la dependencia de 4.3%. El sexo, el gusto por las bebidas y el hecho de avanzar en la malla curricular son predictores del riesgo de alcoholismo y la dependencia del consumo.Conclusiones. La ansiedad social y las expectativas positivas hacia el consumo son elementos a considerar en futuras intervenciones.","container-title":"Revista de la Facultad de Medicina","DOI":"10.15446/revfacmed.v67n2.69282","ISSN":"2357-3848, 0120-0011","issue":"2","journalAbbreviation":"Rev. Fac. Med.","page":"225-233","source":"DOI.org (Crossref)","title":"Prevalencia de consumo de alcohol y de alcoholismo en estudiantes universitarios de Villavicencio, Colombia","URL":"https://revistas.unal.edu.co/index.php/revfacmed/article/view/69282","volume":"67","author":[{"family":"Mora","given":"Cesar Augusto"},{"family":"Herrán","given":"Oscar Fernando"}],"accessed":{"date-parts":[["2024",3,16]]},"issued":{"date-parts":[["2019",4,1]]}}}],"schema":"https://github.com/citation-style-language/schema/raw/master/csl-citation.json"} </w:instrText>
      </w:r>
      <w:r w:rsidR="00EF0231" w:rsidRPr="00C95F54">
        <w:rPr>
          <w:rFonts w:ascii="Arial" w:hAnsi="Arial" w:cs="Arial"/>
          <w:sz w:val="24"/>
          <w:szCs w:val="24"/>
          <w:vertAlign w:val="superscript"/>
        </w:rPr>
        <w:fldChar w:fldCharType="separate"/>
      </w:r>
      <w:r w:rsidR="00EF0231" w:rsidRPr="00C95F54">
        <w:rPr>
          <w:rFonts w:ascii="Arial" w:hAnsi="Arial" w:cs="Arial"/>
          <w:sz w:val="24"/>
          <w:vertAlign w:val="superscript"/>
        </w:rPr>
        <w:t>(19)</w:t>
      </w:r>
      <w:r w:rsidR="00EF0231" w:rsidRPr="00C95F54">
        <w:rPr>
          <w:rFonts w:ascii="Arial" w:hAnsi="Arial" w:cs="Arial"/>
          <w:sz w:val="24"/>
          <w:szCs w:val="24"/>
          <w:vertAlign w:val="superscript"/>
        </w:rPr>
        <w:fldChar w:fldCharType="end"/>
      </w:r>
      <w:r w:rsidR="00EF0231">
        <w:rPr>
          <w:rFonts w:ascii="Arial" w:hAnsi="Arial" w:cs="Arial"/>
          <w:sz w:val="24"/>
          <w:szCs w:val="24"/>
        </w:rPr>
        <w:t xml:space="preserve"> m</w:t>
      </w:r>
      <w:r w:rsidR="003063B5">
        <w:rPr>
          <w:rFonts w:ascii="Arial" w:hAnsi="Arial" w:cs="Arial"/>
          <w:sz w:val="24"/>
          <w:szCs w:val="24"/>
        </w:rPr>
        <w:t xml:space="preserve">uestra una mayor tendencia al consumo de alcohol en los primeros años de formación con cifras que varían entre el 38 y 41 % aproximadamente; en comparación con el presente estudio que muestra un predominio del tercer año. </w:t>
      </w:r>
    </w:p>
    <w:p w:rsidR="00EF0231" w:rsidRDefault="00990A2E" w:rsidP="009E10A2">
      <w:pPr>
        <w:spacing w:line="360" w:lineRule="auto"/>
        <w:jc w:val="both"/>
        <w:rPr>
          <w:rFonts w:ascii="Arial" w:hAnsi="Arial" w:cs="Arial"/>
          <w:sz w:val="24"/>
          <w:szCs w:val="24"/>
        </w:rPr>
      </w:pPr>
      <w:proofErr w:type="spellStart"/>
      <w:r w:rsidRPr="00990A2E">
        <w:rPr>
          <w:rFonts w:ascii="Arial" w:hAnsi="Arial" w:cs="Arial"/>
          <w:sz w:val="24"/>
          <w:szCs w:val="24"/>
        </w:rPr>
        <w:t>Gogeascoechea</w:t>
      </w:r>
      <w:proofErr w:type="spellEnd"/>
      <w:r w:rsidRPr="00990A2E">
        <w:rPr>
          <w:rFonts w:ascii="Arial" w:hAnsi="Arial" w:cs="Arial"/>
          <w:sz w:val="24"/>
          <w:szCs w:val="24"/>
        </w:rPr>
        <w:t>-Trejo</w:t>
      </w:r>
      <w:r>
        <w:rPr>
          <w:rFonts w:ascii="Arial" w:hAnsi="Arial" w:cs="Arial"/>
          <w:sz w:val="24"/>
          <w:szCs w:val="24"/>
        </w:rPr>
        <w:t xml:space="preserve"> et al </w:t>
      </w:r>
      <w:r w:rsidRPr="00C95F54">
        <w:rPr>
          <w:rFonts w:ascii="Arial" w:hAnsi="Arial" w:cs="Arial"/>
          <w:sz w:val="24"/>
          <w:szCs w:val="24"/>
          <w:vertAlign w:val="superscript"/>
        </w:rPr>
        <w:fldChar w:fldCharType="begin"/>
      </w:r>
      <w:r w:rsidRPr="00C95F54">
        <w:rPr>
          <w:rFonts w:ascii="Arial" w:hAnsi="Arial" w:cs="Arial"/>
          <w:sz w:val="24"/>
          <w:szCs w:val="24"/>
          <w:vertAlign w:val="superscript"/>
        </w:rPr>
        <w:instrText xml:space="preserve"> ADDIN ZOTERO_ITEM CSL_CITATION {"citationID":"zuauk9D5","properties":{"formattedCitation":"(20)","plainCitation":"(20)","noteIndex":0},"citationItems":[{"id":648,"uris":["http://zotero.org/users/local/tR8C0ctz/items/CWP3GXYT"],"itemData":{"id":648,"type":"article-journal","abstract":"Las diferentes encuestas muestran que el consumo de alcohol entre los jóvenes es alto, dicha edad coincide con el inicio de la vida universitaria. Asimismo, se considera que el uso de alcohol incrementa el riesgo de consumir drogas ilegales. Objetivo. Conocer la prevalencia de consumo de alcohol en los estudiantes universitarios y su asociación como predictor del consumo de drogas ilegales. Método. Estudio transversal analítico en 19,815 estudiantes, mediante el análisis de la base de datos del Segundo Diagnóstico de Percepción, Riesgo y Consumo de Drogas en Estudiantes Universitarios en una universidad pública del estado de Veracruz, México. Resultados. La prevalencia del consumo de alcohol fue de 55.5%. El análisis de regresión logística mostró que los estudiantes que consumieron alcohol registraron mayor probabilidad de consumir drogas ilegales con respecto a los que no reportaron consumo de alcohol. Conclusiones. Se confirma la asociación entre el consumo de alcohol con drogas ilegales, datos que podrían reafirmar al alcohol como droga que es puerta de entrada para el consumo de otras. Es una tarea primordial para las universidades llevar a cabo acciones de intervención para la promoción de estilos de vida saludables, prevención y detección oportuna del consumo de alcohol y otras drogas.","container-title":"Health and Addictions/Salud y Drogas","DOI":"10.21134/haaj.v21i1.569","ISSN":"1998-2054, 1578-5319","issue":"1","journalAbbreviation":"HAAJ","source":"DOI.org (Crossref)","title":"CONSUMO DE ALCOHOL EN ESTUDIANTES UNIVERSITARIOS COMO PREDICTOR PARA EL CONSUMO DE OTRAS DROGAS","URL":"https://ojs.haaj.org/?journal=haaj&amp;page=article&amp;op=view&amp;path%5B%5D=569","volume":"21","author":[{"family":"Gogeascoechea-Trejo","given":"María Del Carmen"},{"family":"Blázquez-Morales","given":"María Sobeida Leticia"},{"family":"Pavón-León","given":"Patricia"},{"family":"Ortiz León","given":"María Cristina"}],"accessed":{"date-parts":[["2024",3,16]]},"issued":{"date-parts":[["2021",3,10]]}}}],"schema":"https://github.com/citation-style-language/schema/raw/master/csl-citation.json"} </w:instrText>
      </w:r>
      <w:r w:rsidRPr="00C95F54">
        <w:rPr>
          <w:rFonts w:ascii="Arial" w:hAnsi="Arial" w:cs="Arial"/>
          <w:sz w:val="24"/>
          <w:szCs w:val="24"/>
          <w:vertAlign w:val="superscript"/>
        </w:rPr>
        <w:fldChar w:fldCharType="separate"/>
      </w:r>
      <w:r w:rsidRPr="00C95F54">
        <w:rPr>
          <w:rFonts w:ascii="Arial" w:hAnsi="Arial" w:cs="Arial"/>
          <w:sz w:val="24"/>
          <w:vertAlign w:val="superscript"/>
        </w:rPr>
        <w:t>(20)</w:t>
      </w:r>
      <w:r w:rsidRPr="00C95F54">
        <w:rPr>
          <w:rFonts w:ascii="Arial" w:hAnsi="Arial" w:cs="Arial"/>
          <w:sz w:val="24"/>
          <w:szCs w:val="24"/>
          <w:vertAlign w:val="superscript"/>
        </w:rPr>
        <w:fldChar w:fldCharType="end"/>
      </w:r>
      <w:r w:rsidR="001024BB">
        <w:rPr>
          <w:rFonts w:ascii="Arial" w:hAnsi="Arial" w:cs="Arial"/>
          <w:sz w:val="24"/>
          <w:szCs w:val="24"/>
        </w:rPr>
        <w:t xml:space="preserve"> en su estudio muestra un predominio de las carreras asociadas a las ciencias económicas y administrativas, en comparación</w:t>
      </w:r>
      <w:r w:rsidR="00631A7E">
        <w:rPr>
          <w:rFonts w:ascii="Arial" w:hAnsi="Arial" w:cs="Arial"/>
          <w:sz w:val="24"/>
          <w:szCs w:val="24"/>
        </w:rPr>
        <w:t xml:space="preserve"> con el resto</w:t>
      </w:r>
      <w:r w:rsidR="001024BB">
        <w:rPr>
          <w:rFonts w:ascii="Arial" w:hAnsi="Arial" w:cs="Arial"/>
          <w:sz w:val="24"/>
          <w:szCs w:val="24"/>
        </w:rPr>
        <w:t>. Sin embargo, ubica a las carreras de las ciencias médicas</w:t>
      </w:r>
      <w:r w:rsidR="000817CB">
        <w:rPr>
          <w:rFonts w:ascii="Arial" w:hAnsi="Arial" w:cs="Arial"/>
          <w:sz w:val="24"/>
          <w:szCs w:val="24"/>
        </w:rPr>
        <w:t xml:space="preserve"> en segundo puesto. Según criterio de los autores este es un aspecto de interés a resaltar. Por su parte, </w:t>
      </w:r>
      <w:r w:rsidR="00924C35" w:rsidRPr="00924C35">
        <w:rPr>
          <w:rFonts w:ascii="Arial" w:hAnsi="Arial" w:cs="Arial"/>
          <w:sz w:val="24"/>
          <w:szCs w:val="24"/>
        </w:rPr>
        <w:t>Rodríguez de la Cruz</w:t>
      </w:r>
      <w:r w:rsidR="00924C35">
        <w:rPr>
          <w:rFonts w:ascii="Arial" w:hAnsi="Arial" w:cs="Arial"/>
          <w:sz w:val="24"/>
          <w:szCs w:val="24"/>
        </w:rPr>
        <w:t xml:space="preserve"> et al </w:t>
      </w:r>
      <w:r w:rsidR="00B35456" w:rsidRPr="00C95F54">
        <w:rPr>
          <w:rFonts w:ascii="Arial" w:hAnsi="Arial" w:cs="Arial"/>
          <w:sz w:val="24"/>
          <w:szCs w:val="24"/>
          <w:vertAlign w:val="superscript"/>
        </w:rPr>
        <w:fldChar w:fldCharType="begin"/>
      </w:r>
      <w:r w:rsidR="00B35456" w:rsidRPr="00C95F54">
        <w:rPr>
          <w:rFonts w:ascii="Arial" w:hAnsi="Arial" w:cs="Arial"/>
          <w:sz w:val="24"/>
          <w:szCs w:val="24"/>
          <w:vertAlign w:val="superscript"/>
        </w:rPr>
        <w:instrText xml:space="preserve"> ADDIN ZOTERO_ITEM CSL_CITATION {"citationID":"LwYR33Az","properties":{"formattedCitation":"(21)","plainCitation":"(21)","noteIndex":0},"citationItems":[{"id":653,"uris":["http://zotero.org/users/local/tR8C0ctz/items/XBBFUB2A"],"itemData":{"id":653,"type":"article-journal","abstract":"Introducción: El consumo de alcohol y tabaco son un problema de salud pública a nivel mundial que afecta a adolescentes y jóvenes. En México ocupa el décimo lugar con un consumo de 7.2 litros per cápita de alcohol y aproximadamente 14.9 millones de mexicanos son fumadores actualmente. Objetivo: Analizar la relación de percepción de riesgo y consumo de alcohol y tabaco en estudiantes universitarios de ciencias de la salud de una universidad pública en Tabasco, México. Metodología: Estudio descriptivo correlacional, en una muestra de 601 estudiantes seleccionados por muestreo probabilístico estratificado. Con criterios de selección: estar inscrito en el programa de enfermería, medicina u odontología, se eliminaron instrumentos incompletos o quien abandonó el estudio. Se aplicó cédula de datos personales y prevalencia de consumo de alcohol y tabaco, cuestionario de percepción de riesgo hacia el consumo de drogas lícitas y prueba Audit, garantizando anonimato, confidencialidad de datos y derecho de negarse a participar. Resultados: La media de consumo fue 3.6 en bebidas alcohólicas y 2.5 cigarrillos por ocasión. Existió relación negativa estadística significativa entre la percepción de riesgo con cantidad de cigarrillos consumidos con p&lt;.05 y consumo de alcohol con p&lt;.01. Conclusiones: El consumo de alcohol y tabaco se encuentra presente en los estudiantes universitarios de ciencias de la salud, por ello, se deben establecer intervenciones de enfermería sobre la percepción del riesgo del consumo para impactar en el fenómeno de las adicciones.","container-title":"SANUS","DOI":"10.36789/revsanus.vi1.222","ISSN":"2448-6094","journalAbbreviation":"SANUS","page":"e222","source":"DOI.org (Crossref)","title":"Percepción de riesgo de consumo de alcohol y tabaco en universitarios del área de salud","URL":"https://sanus.unison.mx/index.php/Sanus/article/view/222","volume":"7","author":[{"family":"Rodriguez De La Cruz","given":"Pedro Javier"},{"family":"González-Angulo","given":"Pedro"},{"family":"Salazar-Mendoza","given":"Javier"},{"family":"Camacho-Martínez","given":"Jasmin Urania"},{"family":"López-Cocotle","given":"José Juan"}],"accessed":{"date-parts":[["2024",3,16]]},"issued":{"date-parts":[["2022",5,18]]}}}],"schema":"https://github.com/citation-style-language/schema/raw/master/csl-citation.json"} </w:instrText>
      </w:r>
      <w:r w:rsidR="00B35456" w:rsidRPr="00C95F54">
        <w:rPr>
          <w:rFonts w:ascii="Arial" w:hAnsi="Arial" w:cs="Arial"/>
          <w:sz w:val="24"/>
          <w:szCs w:val="24"/>
          <w:vertAlign w:val="superscript"/>
        </w:rPr>
        <w:fldChar w:fldCharType="separate"/>
      </w:r>
      <w:r w:rsidR="00B35456" w:rsidRPr="00C95F54">
        <w:rPr>
          <w:rFonts w:ascii="Arial" w:hAnsi="Arial" w:cs="Arial"/>
          <w:sz w:val="24"/>
          <w:vertAlign w:val="superscript"/>
        </w:rPr>
        <w:t>(21)</w:t>
      </w:r>
      <w:r w:rsidR="00B35456" w:rsidRPr="00C95F54">
        <w:rPr>
          <w:rFonts w:ascii="Arial" w:hAnsi="Arial" w:cs="Arial"/>
          <w:sz w:val="24"/>
          <w:szCs w:val="24"/>
          <w:vertAlign w:val="superscript"/>
        </w:rPr>
        <w:fldChar w:fldCharType="end"/>
      </w:r>
      <w:r w:rsidR="00FF1C0D" w:rsidRPr="00C95F54">
        <w:rPr>
          <w:rFonts w:ascii="Arial" w:hAnsi="Arial" w:cs="Arial"/>
          <w:sz w:val="24"/>
          <w:szCs w:val="24"/>
          <w:vertAlign w:val="superscript"/>
        </w:rPr>
        <w:t xml:space="preserve"> </w:t>
      </w:r>
      <w:r w:rsidR="00FF1C0D">
        <w:rPr>
          <w:rFonts w:ascii="Arial" w:hAnsi="Arial" w:cs="Arial"/>
          <w:sz w:val="24"/>
          <w:szCs w:val="24"/>
        </w:rPr>
        <w:t xml:space="preserve">en su estudio en estudiantes de las carreras de ciencias de la salud muestra un predominio de la carrera de enfermería, seguido de medicina. </w:t>
      </w:r>
      <w:r w:rsidR="00631A7E">
        <w:rPr>
          <w:rFonts w:ascii="Arial" w:hAnsi="Arial" w:cs="Arial"/>
          <w:sz w:val="24"/>
          <w:szCs w:val="24"/>
        </w:rPr>
        <w:t xml:space="preserve">Los resultados del </w:t>
      </w:r>
      <w:r w:rsidR="009B62F9">
        <w:rPr>
          <w:rFonts w:ascii="Arial" w:hAnsi="Arial" w:cs="Arial"/>
          <w:sz w:val="24"/>
          <w:szCs w:val="24"/>
        </w:rPr>
        <w:t xml:space="preserve">presente estudio, discrepan de los mostrados por estos investigadores. Por su parte, es válido señalar el papel que desempeña el personal de la salud en la prevención y promoción de salud en buenos hábitos y estilos de vida; aspecto que se contradice con los resultados mostrados en estas investigaciones. </w:t>
      </w:r>
    </w:p>
    <w:p w:rsidR="009B62F9" w:rsidRDefault="003070B6" w:rsidP="009E10A2">
      <w:pPr>
        <w:spacing w:line="360" w:lineRule="auto"/>
        <w:jc w:val="both"/>
        <w:rPr>
          <w:rFonts w:ascii="Arial" w:hAnsi="Arial" w:cs="Arial"/>
          <w:sz w:val="24"/>
          <w:szCs w:val="24"/>
        </w:rPr>
      </w:pPr>
      <w:r>
        <w:rPr>
          <w:rFonts w:ascii="Arial" w:hAnsi="Arial" w:cs="Arial"/>
          <w:sz w:val="24"/>
          <w:szCs w:val="24"/>
        </w:rPr>
        <w:t xml:space="preserve">El personal de salud debe hacer </w:t>
      </w:r>
      <w:r w:rsidR="0000679D">
        <w:rPr>
          <w:rFonts w:ascii="Arial" w:hAnsi="Arial" w:cs="Arial"/>
          <w:sz w:val="24"/>
          <w:szCs w:val="24"/>
        </w:rPr>
        <w:t>conciencia</w:t>
      </w:r>
      <w:r>
        <w:rPr>
          <w:rFonts w:ascii="Arial" w:hAnsi="Arial" w:cs="Arial"/>
          <w:sz w:val="24"/>
          <w:szCs w:val="24"/>
        </w:rPr>
        <w:t xml:space="preserve"> sobre las complicaciones que implican el consumo de al</w:t>
      </w:r>
      <w:r w:rsidR="000D022D">
        <w:rPr>
          <w:rFonts w:ascii="Arial" w:hAnsi="Arial" w:cs="Arial"/>
          <w:sz w:val="24"/>
          <w:szCs w:val="24"/>
        </w:rPr>
        <w:t>cohol para la salud individual y social.</w:t>
      </w:r>
      <w:r w:rsidR="00DD18AC">
        <w:rPr>
          <w:rFonts w:ascii="Arial" w:hAnsi="Arial" w:cs="Arial"/>
          <w:sz w:val="24"/>
          <w:szCs w:val="24"/>
        </w:rPr>
        <w:t xml:space="preserve"> A su vez, constituyen ejemplos de interés en patrones y hábitos de conducta saludables</w:t>
      </w:r>
      <w:r w:rsidR="002505CE">
        <w:rPr>
          <w:rFonts w:ascii="Arial" w:hAnsi="Arial" w:cs="Arial"/>
          <w:sz w:val="24"/>
          <w:szCs w:val="24"/>
        </w:rPr>
        <w:t xml:space="preserve"> para la comunidad</w:t>
      </w:r>
      <w:r w:rsidR="00DD18AC">
        <w:rPr>
          <w:rFonts w:ascii="Arial" w:hAnsi="Arial" w:cs="Arial"/>
          <w:sz w:val="24"/>
          <w:szCs w:val="24"/>
        </w:rPr>
        <w:t>.</w:t>
      </w:r>
      <w:r w:rsidR="000D022D">
        <w:rPr>
          <w:rFonts w:ascii="Arial" w:hAnsi="Arial" w:cs="Arial"/>
          <w:sz w:val="24"/>
          <w:szCs w:val="24"/>
        </w:rPr>
        <w:t xml:space="preserve"> P</w:t>
      </w:r>
      <w:r w:rsidR="000F62B3">
        <w:rPr>
          <w:rFonts w:ascii="Arial" w:hAnsi="Arial" w:cs="Arial"/>
          <w:sz w:val="24"/>
          <w:szCs w:val="24"/>
        </w:rPr>
        <w:t xml:space="preserve">or tal motivo, deben realizarse acciones encaminadas a disminuir el consumo de alcohol </w:t>
      </w:r>
      <w:r w:rsidR="00A81697">
        <w:rPr>
          <w:rFonts w:ascii="Arial" w:hAnsi="Arial" w:cs="Arial"/>
          <w:sz w:val="24"/>
          <w:szCs w:val="24"/>
        </w:rPr>
        <w:t>dentro de los estudiantes de las ciencias médicas</w:t>
      </w:r>
      <w:r w:rsidR="00671953">
        <w:rPr>
          <w:rFonts w:ascii="Arial" w:hAnsi="Arial" w:cs="Arial"/>
          <w:sz w:val="24"/>
          <w:szCs w:val="24"/>
        </w:rPr>
        <w:t xml:space="preserve">, con vista a su mejor desempeño profesional. </w:t>
      </w:r>
    </w:p>
    <w:p w:rsidR="00671953" w:rsidRDefault="00B72478" w:rsidP="009E10A2">
      <w:pPr>
        <w:spacing w:line="360" w:lineRule="auto"/>
        <w:jc w:val="both"/>
        <w:rPr>
          <w:rFonts w:ascii="Arial" w:hAnsi="Arial" w:cs="Arial"/>
          <w:sz w:val="24"/>
          <w:szCs w:val="24"/>
        </w:rPr>
      </w:pPr>
      <w:r>
        <w:rPr>
          <w:rFonts w:ascii="Arial" w:hAnsi="Arial" w:cs="Arial"/>
          <w:sz w:val="24"/>
          <w:szCs w:val="24"/>
        </w:rPr>
        <w:t xml:space="preserve">En relación con los aspectos del consumo de alcohol en estudiantes universitario, </w:t>
      </w:r>
      <w:r w:rsidR="00587C67" w:rsidRPr="00587C67">
        <w:rPr>
          <w:rFonts w:ascii="Arial" w:hAnsi="Arial" w:cs="Arial"/>
          <w:sz w:val="24"/>
          <w:szCs w:val="24"/>
        </w:rPr>
        <w:t>Castaño Pérez</w:t>
      </w:r>
      <w:r w:rsidR="00587C67">
        <w:rPr>
          <w:rFonts w:ascii="Arial" w:hAnsi="Arial" w:cs="Arial"/>
          <w:sz w:val="24"/>
          <w:szCs w:val="24"/>
        </w:rPr>
        <w:t xml:space="preserve"> et al </w:t>
      </w:r>
      <w:r w:rsidR="00587C67" w:rsidRPr="00C95F54">
        <w:rPr>
          <w:rFonts w:ascii="Arial" w:hAnsi="Arial" w:cs="Arial"/>
          <w:sz w:val="24"/>
          <w:szCs w:val="24"/>
          <w:vertAlign w:val="superscript"/>
        </w:rPr>
        <w:fldChar w:fldCharType="begin"/>
      </w:r>
      <w:r w:rsidR="00587C67" w:rsidRPr="00C95F54">
        <w:rPr>
          <w:rFonts w:ascii="Arial" w:hAnsi="Arial" w:cs="Arial"/>
          <w:sz w:val="24"/>
          <w:szCs w:val="24"/>
          <w:vertAlign w:val="superscript"/>
        </w:rPr>
        <w:instrText xml:space="preserve"> ADDIN ZOTERO_ITEM CSL_CITATION {"citationID":"VmNyBCQA","properties":{"formattedCitation":"(22)","plainCitation":"(22)","noteIndex":0},"citationItems":[{"id":684,"uris":["http://zotero.org/users/local/tR8C0ctz/items/DW8H6QTW"],"itemData":{"id":684,"type":"article-journal","abstract":"Objetivo: dar cuenta de algunos elementos intervinientes en la conducta de beber, consumo  de riesgo y la dependencia del alcohol, en un grupo poblacional de la ciudad de  Medellín, Colombia.Métodos: estudio multimétodo  de corte transversal en 538 estudiantes universitarios. Se aplicaron varios  instrumentos previamente validados por expertos, entre ellos, el test de  identificación de los trastornos debidos al consumo de alcohol, el cuestionario  acerca de las expectativas hacia el alcohol y el cuestionario de creencias  acerca del consumo de alcohol. Los datos se recopilaron entre marzo y junio de  2010. Para el análisis de correlaciones entre variables cualitativas se utilizó  la prueba ji-cuadrada de independencia, la prueba exacta de Fisher y la  prueba Z, para comparar las proporciones. En todos las ocasiones se trabajó con  p £ 0,05.Resultados: del total de estudiantes entrevistados el 82,3 % había consumido alcohol en  algún momento de su vida, el 66,0 %, no tenían problemas con el consumo de esta  sustancia, 21,6 % tenían consumo perjudicial y el 12,5 % presentaban ya  dependencia, según el test de identificación de los trastornos debidos al  consumo de alcohol.Conclusiones: las expectativas, creencias, la  publicidad, las costumbres familiares y sociales, tienen una relación favorable  para el consumo de alcohol en estudiantes universitarios en Medellín, Colombia.","container-title":"Revista Cubana de Salud Pública","ISSN":"1561-3127","issue":"1","language":"es","license":"Copyright (c) 2014 Licencia Creative Commons Reconocimiento-NoComercial-Compartir Igual 4.0 Unported","note":"number: 1","source":"revsaludpublica.sld.cu","title":"Consumo de alcohol y factores intervinientes en estudiantes universitarios","URL":"https://revsaludpublica.sld.cu/index.php/spu/article/view/26","volume":"40","author":[{"family":"Pérez","given":"Guillermo Alonso Castaño"},{"family":"Castillo","given":"José Antonio García","dropping-particle":"del"},{"family":"Campos","given":"Juan Carlos Marzo"}],"accessed":{"date-parts":[["2024",3,16]]},"issued":{"date-parts":[["2014",6,17]]}}}],"schema":"https://github.com/citation-style-language/schema/raw/master/csl-citation.json"} </w:instrText>
      </w:r>
      <w:r w:rsidR="00587C67" w:rsidRPr="00C95F54">
        <w:rPr>
          <w:rFonts w:ascii="Arial" w:hAnsi="Arial" w:cs="Arial"/>
          <w:sz w:val="24"/>
          <w:szCs w:val="24"/>
          <w:vertAlign w:val="superscript"/>
        </w:rPr>
        <w:fldChar w:fldCharType="separate"/>
      </w:r>
      <w:r w:rsidR="00587C67" w:rsidRPr="00C95F54">
        <w:rPr>
          <w:rFonts w:ascii="Arial" w:hAnsi="Arial" w:cs="Arial"/>
          <w:sz w:val="24"/>
          <w:vertAlign w:val="superscript"/>
        </w:rPr>
        <w:t>(22)</w:t>
      </w:r>
      <w:r w:rsidR="00587C67" w:rsidRPr="00C95F54">
        <w:rPr>
          <w:rFonts w:ascii="Arial" w:hAnsi="Arial" w:cs="Arial"/>
          <w:sz w:val="24"/>
          <w:szCs w:val="24"/>
          <w:vertAlign w:val="superscript"/>
        </w:rPr>
        <w:fldChar w:fldCharType="end"/>
      </w:r>
      <w:r w:rsidR="009737C8">
        <w:rPr>
          <w:rFonts w:ascii="Arial" w:hAnsi="Arial" w:cs="Arial"/>
          <w:sz w:val="24"/>
          <w:szCs w:val="24"/>
        </w:rPr>
        <w:t xml:space="preserve"> muestra resultados significativos </w:t>
      </w:r>
      <w:r w:rsidR="007B334A">
        <w:rPr>
          <w:rFonts w:ascii="Arial" w:hAnsi="Arial" w:cs="Arial"/>
          <w:sz w:val="24"/>
          <w:szCs w:val="24"/>
        </w:rPr>
        <w:t xml:space="preserve">para cada una de las variables, con una mayor tendencia hacia el consumo en contraste con los datos mostrados por </w:t>
      </w:r>
      <w:r w:rsidR="007B334A">
        <w:rPr>
          <w:rFonts w:ascii="Arial" w:hAnsi="Arial" w:cs="Arial"/>
          <w:sz w:val="24"/>
          <w:szCs w:val="24"/>
        </w:rPr>
        <w:lastRenderedPageBreak/>
        <w:t xml:space="preserve">este estudio. </w:t>
      </w:r>
      <w:r w:rsidR="001D2E31">
        <w:rPr>
          <w:rFonts w:ascii="Arial" w:hAnsi="Arial" w:cs="Arial"/>
          <w:sz w:val="24"/>
          <w:szCs w:val="24"/>
        </w:rPr>
        <w:t xml:space="preserve">A su vez, </w:t>
      </w:r>
      <w:proofErr w:type="spellStart"/>
      <w:r w:rsidR="004F1696" w:rsidRPr="004F1696">
        <w:rPr>
          <w:rFonts w:ascii="Arial" w:hAnsi="Arial" w:cs="Arial"/>
          <w:sz w:val="24"/>
          <w:szCs w:val="24"/>
        </w:rPr>
        <w:t>Betancourth</w:t>
      </w:r>
      <w:proofErr w:type="spellEnd"/>
      <w:r w:rsidR="004F1696" w:rsidRPr="004F1696">
        <w:rPr>
          <w:rFonts w:ascii="Arial" w:hAnsi="Arial" w:cs="Arial"/>
          <w:sz w:val="24"/>
          <w:szCs w:val="24"/>
        </w:rPr>
        <w:t>-Zambrano</w:t>
      </w:r>
      <w:r w:rsidR="00876DF3">
        <w:rPr>
          <w:rFonts w:ascii="Arial" w:hAnsi="Arial" w:cs="Arial"/>
          <w:sz w:val="24"/>
          <w:szCs w:val="24"/>
        </w:rPr>
        <w:t xml:space="preserve"> </w:t>
      </w:r>
      <w:r w:rsidR="00876DF3" w:rsidRPr="00C95F54">
        <w:rPr>
          <w:rFonts w:ascii="Arial" w:hAnsi="Arial" w:cs="Arial"/>
          <w:sz w:val="24"/>
          <w:szCs w:val="24"/>
          <w:vertAlign w:val="superscript"/>
        </w:rPr>
        <w:fldChar w:fldCharType="begin"/>
      </w:r>
      <w:r w:rsidR="00876DF3" w:rsidRPr="00C95F54">
        <w:rPr>
          <w:rFonts w:ascii="Arial" w:hAnsi="Arial" w:cs="Arial"/>
          <w:sz w:val="24"/>
          <w:szCs w:val="24"/>
          <w:vertAlign w:val="superscript"/>
        </w:rPr>
        <w:instrText xml:space="preserve"> ADDIN ZOTERO_ITEM CSL_CITATION {"citationID":"ITEGpGBt","properties":{"formattedCitation":"(23)","plainCitation":"(23)","noteIndex":0},"citationItems":[{"id":651,"uris":["http://zotero.org/users/local/tR8C0ctz/items/VKNE7P9A"],"itemData":{"id":651,"type":"article-journal","abstract":"Introducción: El consumo de alcohol se concibe como una problemática de salud pública, dada la significativa prevalencia de consumo y las consecuencias negativas, se precisa contribuir a la prevención desde la identificación de poblaciones en riesgo como la universitaria y los factores que influyen en el desarrollo del consumo. Objetivo: Identificar y analizar los factores asociados al consumo de alcohol en estudiantes universitarios del sur-occidente colombiano. Materiales y métodos: Estudio descriptivo–transversal con una muestra de 849 estudiantes universitarios, obtenida por muestreo aleatorio estratificado. Para la recolección de datos cuantitativos se aplicó un cuestionario para caracterizar el consumo de alcohol y los factores sociodemográficos. El análisis de la información incluyó estadísticos descriptivos para prevalencia, patrón de consumo y policonsumo, así mismo se calculó la relación entre las variables a través de la prueba Chi-cuadrado. Resultados: Se encontró una prevalencia de consumo de alcohol de 97,5%, la mayoría de estudiantes reportan consumir alcohol con su grupo de amigos (76%), seguido de la familia (24,9%). La frecuencia de consumo de alcohol se da principalmente cada mes (25,8%) y cada quince días (18,8%). Además, se encontró asociaciones entre sexo y la frecuencia de consumo de alcohol (p=000) y el número de tipo de bebidas alcohólicas (p= 000), donde son los hombres quienes mayor consumen y quienes principalmente mezclan diferentes tipos de bebidas. Conclusiones: Los niveles de consumo de alcohol se mantienen con el tiempo y es necesario que las universidades se preocupen por una educación integral que permita disminuir el consumo de alcohol.","container-title":"Universidad y Salud","DOI":"10.22267/rus.171901.67","ISSN":"2389-7066, 0124-7107","issue":"1","journalAbbreviation":"Rev. Univ. salud","page":"37","source":"DOI.org (Crossref)","title":"Consumo de alcohol en estudiantes universitarios colombianos","URL":"http://revistas.udenar.edu.co/index.php/usalud/article/view/2861","volume":"19","author":[{"family":"Betancourth Zambrano","given":"Sonia"},{"family":"Tacán Bastidas","given":"Lised Evelin"},{"family":"Córdoba Paz","given":"Edwin Giovanny"}],"accessed":{"date-parts":[["2024",3,16]]},"issued":{"date-parts":[["2017",5,4]]}}}],"schema":"https://github.com/citation-style-language/schema/raw/master/csl-citation.json"} </w:instrText>
      </w:r>
      <w:r w:rsidR="00876DF3" w:rsidRPr="00C95F54">
        <w:rPr>
          <w:rFonts w:ascii="Arial" w:hAnsi="Arial" w:cs="Arial"/>
          <w:sz w:val="24"/>
          <w:szCs w:val="24"/>
          <w:vertAlign w:val="superscript"/>
        </w:rPr>
        <w:fldChar w:fldCharType="separate"/>
      </w:r>
      <w:r w:rsidR="00876DF3" w:rsidRPr="00C95F54">
        <w:rPr>
          <w:rFonts w:ascii="Arial" w:hAnsi="Arial" w:cs="Arial"/>
          <w:sz w:val="24"/>
          <w:vertAlign w:val="superscript"/>
        </w:rPr>
        <w:t>(23)</w:t>
      </w:r>
      <w:r w:rsidR="00876DF3" w:rsidRPr="00C95F54">
        <w:rPr>
          <w:rFonts w:ascii="Arial" w:hAnsi="Arial" w:cs="Arial"/>
          <w:sz w:val="24"/>
          <w:szCs w:val="24"/>
          <w:vertAlign w:val="superscript"/>
        </w:rPr>
        <w:fldChar w:fldCharType="end"/>
      </w:r>
      <w:r w:rsidR="00876DF3">
        <w:rPr>
          <w:rFonts w:ascii="Arial" w:hAnsi="Arial" w:cs="Arial"/>
          <w:sz w:val="24"/>
          <w:szCs w:val="24"/>
        </w:rPr>
        <w:t xml:space="preserve">  expone un predomino de consumo de mensual en comparación con el resto de las variables. </w:t>
      </w:r>
      <w:r w:rsidR="00BA5365">
        <w:rPr>
          <w:rFonts w:ascii="Arial" w:hAnsi="Arial" w:cs="Arial"/>
          <w:sz w:val="24"/>
          <w:szCs w:val="24"/>
        </w:rPr>
        <w:t xml:space="preserve">Sin embargo el presente </w:t>
      </w:r>
      <w:r w:rsidR="003562E2">
        <w:rPr>
          <w:rFonts w:ascii="Arial" w:hAnsi="Arial" w:cs="Arial"/>
          <w:sz w:val="24"/>
          <w:szCs w:val="24"/>
        </w:rPr>
        <w:t xml:space="preserve">estudio discrepa de este autor al referir con la variable ´´nunca´´ en cada uno de los aspectos relacionados con la frecuencia. </w:t>
      </w:r>
      <w:r w:rsidR="00085D5B">
        <w:rPr>
          <w:rFonts w:ascii="Arial" w:hAnsi="Arial" w:cs="Arial"/>
          <w:sz w:val="24"/>
          <w:szCs w:val="24"/>
        </w:rPr>
        <w:t xml:space="preserve">Similares resultados fueron mostrados por </w:t>
      </w:r>
      <w:proofErr w:type="spellStart"/>
      <w:r w:rsidR="00085D5B" w:rsidRPr="00085D5B">
        <w:rPr>
          <w:rFonts w:ascii="Arial" w:hAnsi="Arial" w:cs="Arial"/>
          <w:sz w:val="24"/>
          <w:szCs w:val="24"/>
        </w:rPr>
        <w:t>Velastegui</w:t>
      </w:r>
      <w:proofErr w:type="spellEnd"/>
      <w:r w:rsidR="00085D5B" w:rsidRPr="00085D5B">
        <w:rPr>
          <w:rFonts w:ascii="Arial" w:hAnsi="Arial" w:cs="Arial"/>
          <w:sz w:val="24"/>
          <w:szCs w:val="24"/>
        </w:rPr>
        <w:t xml:space="preserve"> Hernández</w:t>
      </w:r>
      <w:r w:rsidR="00085D5B">
        <w:rPr>
          <w:rFonts w:ascii="Arial" w:hAnsi="Arial" w:cs="Arial"/>
          <w:sz w:val="24"/>
          <w:szCs w:val="24"/>
        </w:rPr>
        <w:t xml:space="preserve"> et al </w:t>
      </w:r>
      <w:r w:rsidR="00085D5B" w:rsidRPr="00C95F54">
        <w:rPr>
          <w:rFonts w:ascii="Arial" w:hAnsi="Arial" w:cs="Arial"/>
          <w:sz w:val="24"/>
          <w:szCs w:val="24"/>
          <w:vertAlign w:val="superscript"/>
        </w:rPr>
        <w:fldChar w:fldCharType="begin"/>
      </w:r>
      <w:r w:rsidR="00085D5B" w:rsidRPr="00C95F54">
        <w:rPr>
          <w:rFonts w:ascii="Arial" w:hAnsi="Arial" w:cs="Arial"/>
          <w:sz w:val="24"/>
          <w:szCs w:val="24"/>
          <w:vertAlign w:val="superscript"/>
        </w:rPr>
        <w:instrText xml:space="preserve"> ADDIN ZOTERO_ITEM CSL_CITATION {"citationID":"yZlDHaYP","properties":{"formattedCitation":"(24)","plainCitation":"(24)","noteIndex":0},"citationItems":[{"id":655,"uris":["http://zotero.org/users/local/tR8C0ctz/items/PW72GI5P"],"itemData":{"id":655,"type":"article-journal","abstract":"Las habilidades sociales son indispensables para generar relaciones sociales y así poder expresarnos de manera adecuada y relacionarnos de manera satisfactoria, el consumo de alcohol puede generar ciertas dificultades cuando establecemos vínculos, de manera que en el presente trabajo se realiza como objetivo general analizar los niveles de habilidades sociales en estudiantes universitarios, frecuencia de consumo de alcohol, comparar por genero y finalmente  relación entre las habilidades sociales y consumo de alcohol y análisis comparativo de género en cuanto al consumo de alcohol. El diseño metodológico se establece la estrategia, misma que mediante el uso de la investigación cuantitativo no experimental de corte transversal.  En una población constituida por 449 estudiantes, misma que pertenece a 340 femeninos y 109 masculinos, en el presente estudio se aplicó el cuestionario socio demográfico, la Escala de Habilidades Sociales (EHS). Se obtuvo que los participantes poseen habilidades sociales altas (71.3%), así mismo se obtuvo que los hombres poseen mayores habilidades sociales (84.4%) lo que muestra que establecen relaciones sociales con mayor facilidad que las mujeres, finalmente se determinó que si existe asociación entre el género y las habilidades sociales (X2(1) = 12,127, p &lt;0,05)","container-title":"Ciencia Latina Revista Científica Multidisciplinar","DOI":"10.37811/cl_rcm.v6i2.2076","ISSN":"2707-2207, 2707-2215","issue":"2","journalAbbreviation":"Ciencia Latina","language":"es","page":"3054-3065","source":"DOI.org (Crossref)","title":"Habilidades sociales y consumo de alcohol en estudiantes universitarios del Ecuador","URL":"https://ciencialatina.org/index.php/cienciala/article/view/2076","volume":"6","accessed":{"date-parts":[["2024",3,16]]},"issued":{"date-parts":[["2022",5]]}}}],"schema":"https://github.com/citation-style-language/schema/raw/master/csl-citation.json"} </w:instrText>
      </w:r>
      <w:r w:rsidR="00085D5B" w:rsidRPr="00C95F54">
        <w:rPr>
          <w:rFonts w:ascii="Arial" w:hAnsi="Arial" w:cs="Arial"/>
          <w:sz w:val="24"/>
          <w:szCs w:val="24"/>
          <w:vertAlign w:val="superscript"/>
        </w:rPr>
        <w:fldChar w:fldCharType="separate"/>
      </w:r>
      <w:r w:rsidR="00085D5B" w:rsidRPr="00C95F54">
        <w:rPr>
          <w:rFonts w:ascii="Arial" w:hAnsi="Arial" w:cs="Arial"/>
          <w:sz w:val="24"/>
          <w:vertAlign w:val="superscript"/>
        </w:rPr>
        <w:t>(24)</w:t>
      </w:r>
      <w:r w:rsidR="00085D5B" w:rsidRPr="00C95F54">
        <w:rPr>
          <w:rFonts w:ascii="Arial" w:hAnsi="Arial" w:cs="Arial"/>
          <w:sz w:val="24"/>
          <w:szCs w:val="24"/>
          <w:vertAlign w:val="superscript"/>
        </w:rPr>
        <w:fldChar w:fldCharType="end"/>
      </w:r>
    </w:p>
    <w:p w:rsidR="00085D5B" w:rsidRDefault="001F33FC" w:rsidP="009E10A2">
      <w:pPr>
        <w:spacing w:line="360" w:lineRule="auto"/>
        <w:jc w:val="both"/>
        <w:rPr>
          <w:rFonts w:ascii="Arial" w:hAnsi="Arial" w:cs="Arial"/>
          <w:sz w:val="24"/>
          <w:szCs w:val="24"/>
        </w:rPr>
      </w:pPr>
      <w:r>
        <w:rPr>
          <w:rFonts w:ascii="Arial" w:hAnsi="Arial" w:cs="Arial"/>
          <w:sz w:val="24"/>
          <w:szCs w:val="24"/>
        </w:rPr>
        <w:t>Autores c</w:t>
      </w:r>
      <w:r w:rsidR="004C217B">
        <w:rPr>
          <w:rFonts w:ascii="Arial" w:hAnsi="Arial" w:cs="Arial"/>
          <w:sz w:val="24"/>
          <w:szCs w:val="24"/>
        </w:rPr>
        <w:t xml:space="preserve">omo </w:t>
      </w:r>
      <w:r w:rsidR="004C217B" w:rsidRPr="004C217B">
        <w:rPr>
          <w:rFonts w:ascii="Arial" w:hAnsi="Arial" w:cs="Arial"/>
          <w:sz w:val="24"/>
          <w:szCs w:val="24"/>
        </w:rPr>
        <w:t>Castaño-</w:t>
      </w:r>
      <w:proofErr w:type="spellStart"/>
      <w:r w:rsidR="004C217B" w:rsidRPr="004C217B">
        <w:rPr>
          <w:rFonts w:ascii="Arial" w:hAnsi="Arial" w:cs="Arial"/>
          <w:sz w:val="24"/>
          <w:szCs w:val="24"/>
        </w:rPr>
        <w:t>Perez</w:t>
      </w:r>
      <w:proofErr w:type="spellEnd"/>
      <w:r w:rsidR="004C217B">
        <w:rPr>
          <w:rFonts w:ascii="Arial" w:hAnsi="Arial" w:cs="Arial"/>
          <w:sz w:val="24"/>
          <w:szCs w:val="24"/>
        </w:rPr>
        <w:t xml:space="preserve"> </w:t>
      </w:r>
      <w:r w:rsidR="00C95F54">
        <w:rPr>
          <w:rFonts w:ascii="Arial" w:hAnsi="Arial" w:cs="Arial"/>
          <w:sz w:val="24"/>
          <w:szCs w:val="24"/>
        </w:rPr>
        <w:t xml:space="preserve">et al </w:t>
      </w:r>
      <w:r w:rsidR="004C217B" w:rsidRPr="00C95F54">
        <w:rPr>
          <w:rFonts w:ascii="Arial" w:hAnsi="Arial" w:cs="Arial"/>
          <w:sz w:val="24"/>
          <w:szCs w:val="24"/>
          <w:vertAlign w:val="superscript"/>
        </w:rPr>
        <w:fldChar w:fldCharType="begin"/>
      </w:r>
      <w:r w:rsidR="004C217B" w:rsidRPr="00C95F54">
        <w:rPr>
          <w:rFonts w:ascii="Arial" w:hAnsi="Arial" w:cs="Arial"/>
          <w:sz w:val="24"/>
          <w:szCs w:val="24"/>
          <w:vertAlign w:val="superscript"/>
        </w:rPr>
        <w:instrText xml:space="preserve"> ADDIN ZOTERO_ITEM CSL_CITATION {"citationID":"9wsLLQJZ","properties":{"formattedCitation":"(25)","plainCitation":"(25)","noteIndex":0},"citationItems":[{"id":645,"uris":["http://zotero.org/users/local/tR8C0ctz/items/2HD3U2PZ"],"itemData":{"id":645,"type":"article-journal","abstract":"OBJECTIVES: the aim of this study was to analyze alcohol consumption by university students and psychosocial problems related.METHOD: descriptive correlational study that included 396 university students. The \"Alcohol Use Disorders Identification Test\" - (AUDIT) - and an \"ad hoc\" questionnaire were used as instruments to assess the associated problems.RESULTS: of the total sample, 88.6% drank, 20.5% had harmful consumption and 14.9% were at risk of dependence according to AUDIT. The study showed important results related to harmful alcohol consumption and dependence, with damage to the academic performance, social relationships, psychological status and sexual condition.CONCLUSIONS: complications caused by problematic alcohol consumption by university students, which is high in this group due to the high prevalence of their alcohol consumption, highlights the importance of promoting programs to prevent the abuse and dependence of this substance in universities.\n          , \n            OBJETIVO: analizar el consumo de alcohol en estudiantes universitarios y los problemas psicosociales asociados.MÉTODO: estudio descriptivo correlacional, que incluyó 396 estudiantes universitarios. Fueron utilizados como instrumentos el Alcohol Use Disorders Identification Test (AUDIT) y un cuestionario ad hoc, para evaluar los problemas asociados.RESULTADOS: del total de la muestra 88.6% bebió, 20.5% presentaba consumo perjudicial y el 14.9% estaba en riesgo de dependencia, según el AUDIT. El estudio mostró resultados importantes relacionados con los consumos perjudiciales y la dependencia, con afectaciones a nivel académico, en las relaciones sociales y en las esferas psicológica y sexual.CONCLUSIÓN: se constatan los problemas ocasionados por los consumos problemáticos de alcohol en población universitaria, los cuales son mayores en este grupo poblacional, por las altas prevalencias de consumo de alcohol que presentan, lo que alerta sobre la importancia de emprender en las universidades programas de prevención al abuso y dependencia de esta sustancia\n          , \n            OBJETIVOS: o objetivo deste estudo foi analisar o consumo de álcool em estudantes universitários e os problemas psicossociais associados.MÉTODO: trata-se de estudo descritivo correlacional, que incluiu 396 estudantes universitários. Foram utilizados como instrumentos o Alcohol Use Disorders Identification Test(AUDIT) e um questionário ad hoc, para avaliar os problemas associados.RESULTADOS: do total da amostra, 88,6% bebiam, 20,5% apresentavam consumo prejudicial e 14,9% estavam em risco de dependência, de acordo com o AUDIT. O estudo mostrou resultados importantes relacionados ao consumo prejudicial e à dependência, com danos em nível acadêmico, nas relações sociais, no estado psicológico e na condição sexual.CONCLUSÕES: foram constatados problemas causados pelo consumo problemático de álcool pelos universitários, que é mais elevado nesse grupo, pela alta prevalência de consumo de álcool que apresentam, o que alerta para a importância de se promover programas de prevenção do abuso e dependência dessa substância nas universidades.","container-title":"Revista Latino-Americana de Enfermagem","DOI":"10.1590/0104-1169.3579.2475","ISSN":"0104-1169","issue":"5","journalAbbreviation":"Rev. Latino-Am. Enfermagem","page":"739-746","source":"DOI.org (Crossref)","title":"Problems associated with alcohol consumption by university students","URL":"http://www.scielo.br/scielo.php?script=sci_arttext&amp;pid=S0104-11692014000500739&amp;lng=en&amp;tlng=en","volume":"22","author":[{"family":"Castaño-Perez","given":"Guillermo Alonso"},{"family":"Calderon-Vallejo","given":"Gustavo Adolfo"}],"accessed":{"date-parts":[["2024",3,16]]},"issued":{"date-parts":[["2014",10]]}}}],"schema":"https://github.com/citation-style-language/schema/raw/master/csl-citation.json"} </w:instrText>
      </w:r>
      <w:r w:rsidR="004C217B" w:rsidRPr="00C95F54">
        <w:rPr>
          <w:rFonts w:ascii="Arial" w:hAnsi="Arial" w:cs="Arial"/>
          <w:sz w:val="24"/>
          <w:szCs w:val="24"/>
          <w:vertAlign w:val="superscript"/>
        </w:rPr>
        <w:fldChar w:fldCharType="separate"/>
      </w:r>
      <w:r w:rsidR="004C217B" w:rsidRPr="00C95F54">
        <w:rPr>
          <w:rFonts w:ascii="Arial" w:hAnsi="Arial" w:cs="Arial"/>
          <w:sz w:val="24"/>
          <w:vertAlign w:val="superscript"/>
        </w:rPr>
        <w:t>(25)</w:t>
      </w:r>
      <w:r w:rsidR="004C217B" w:rsidRPr="00C95F54">
        <w:rPr>
          <w:rFonts w:ascii="Arial" w:hAnsi="Arial" w:cs="Arial"/>
          <w:sz w:val="24"/>
          <w:szCs w:val="24"/>
          <w:vertAlign w:val="superscript"/>
        </w:rPr>
        <w:fldChar w:fldCharType="end"/>
      </w:r>
      <w:r>
        <w:rPr>
          <w:rFonts w:ascii="Arial" w:hAnsi="Arial" w:cs="Arial"/>
          <w:sz w:val="24"/>
          <w:szCs w:val="24"/>
        </w:rPr>
        <w:t xml:space="preserve"> </w:t>
      </w:r>
      <w:r w:rsidR="00E26046">
        <w:rPr>
          <w:rFonts w:ascii="Arial" w:hAnsi="Arial" w:cs="Arial"/>
          <w:sz w:val="24"/>
          <w:szCs w:val="24"/>
        </w:rPr>
        <w:t xml:space="preserve">y </w:t>
      </w:r>
      <w:r w:rsidR="00690719" w:rsidRPr="00690719">
        <w:rPr>
          <w:rFonts w:ascii="Arial" w:hAnsi="Arial" w:cs="Arial"/>
          <w:sz w:val="24"/>
          <w:szCs w:val="24"/>
        </w:rPr>
        <w:t>Sifuentes-Castro</w:t>
      </w:r>
      <w:r w:rsidR="00690719">
        <w:rPr>
          <w:rFonts w:ascii="Arial" w:hAnsi="Arial" w:cs="Arial"/>
          <w:sz w:val="24"/>
          <w:szCs w:val="24"/>
        </w:rPr>
        <w:t xml:space="preserve"> </w:t>
      </w:r>
      <w:r w:rsidR="00C95F54">
        <w:rPr>
          <w:rFonts w:ascii="Arial" w:hAnsi="Arial" w:cs="Arial"/>
          <w:sz w:val="24"/>
          <w:szCs w:val="24"/>
        </w:rPr>
        <w:t xml:space="preserve">et al </w:t>
      </w:r>
      <w:r w:rsidR="00A20B3B" w:rsidRPr="00C95F54">
        <w:rPr>
          <w:rFonts w:ascii="Arial" w:hAnsi="Arial" w:cs="Arial"/>
          <w:sz w:val="24"/>
          <w:szCs w:val="24"/>
          <w:vertAlign w:val="superscript"/>
        </w:rPr>
        <w:fldChar w:fldCharType="begin"/>
      </w:r>
      <w:r w:rsidR="00A20B3B" w:rsidRPr="00C95F54">
        <w:rPr>
          <w:rFonts w:ascii="Arial" w:hAnsi="Arial" w:cs="Arial"/>
          <w:sz w:val="24"/>
          <w:szCs w:val="24"/>
          <w:vertAlign w:val="superscript"/>
        </w:rPr>
        <w:instrText xml:space="preserve"> ADDIN ZOTERO_ITEM CSL_CITATION {"citationID":"AROXKbWi","properties":{"formattedCitation":"(26)","plainCitation":"(26)","noteIndex":0},"citationItems":[{"id":676,"uris":["http://zotero.org/users/local/tR8C0ctz/items/RDGMNDFK"],"itemData":{"id":676,"type":"article-journal","abstract":"Introducción: Los rasgos de personalidad son patrones de conducta persistentes en la forma de pensar, percibir y relacionarse, por lo que fungen como condicionantes que pueden hacer vulnerable al individuo para adquirir conductas saludables o nocivas para la salud, como el consumo de drogas lícitas e ilícitas. Objetivo: Determinar la relación entre los rasgos de personalidad y el consumo de alcohol en estudiantes universitarios de Ciudad del Carmen Campeche, México. Metodología: Estudio cuantitativo, no experimental, descriptivo correlacional, transversal, efectuado en una muestra de 238 estudiantes universitarios del área de la salud. Resultados: La prevalencia lápsica del consumo de alcohol, se presentó en mayor proporción (85.3%), en comparación a la prevalencia actual (39.9%) e instantánea (20.6%). En cuanto al tipo de consumo de alcohol, existe un consumo dependiente (19.9%) en estudiantes universitarios, a pesar de predominar un consumo de riesgo (60.2%). De acuerdo con el AUDIT, se encontró una relación positiva con el rasgo de personalidad de extraversión (rs=.165, p=.02). Conclusiones: Se identificó el perfil del consumo de alcohol de los jóvenes, así como una relación del rasgo de personalidad extraversión con el consumo de alcohol, lo cual pone en evidencia la necesidad del diseño e implementación de intervenciones de Enfermería eficientes y oportunas que contribuyan de manera significativa a la disminución y erradicación de hábitos nocivos para la salud y el fomento de estilos de vida saludables.","container-title":"SANUS","DOI":"10.36789/sanus.vi1.194","ISSN":"2448-6094","journalAbbreviation":"SANUS","page":"e194","source":"DOI.org (Crossref)","title":"Rasgos de personalidad y consumo de alcohol en estudiantes universitarios","URL":"https://sanus.unison.mx/index.php/Sanus/article/view/194","volume":"6","author":[{"family":"Lopez-Cisneros","given":"Manuel"},{"family":"Sifuentes-Castro","given":"Julia Alejandra"},{"family":"Guzmán-Facundo","given":"Francisco Rafael"},{"family":"Telumbre-Terrero","given":"Juan Yovani"},{"family":"Noh-Moo","given":"Pedro Moises"}],"accessed":{"date-parts":[["2024",3,16]]},"issued":{"date-parts":[["2021",9,17]]}}}],"schema":"https://github.com/citation-style-language/schema/raw/master/csl-citation.json"} </w:instrText>
      </w:r>
      <w:r w:rsidR="00A20B3B" w:rsidRPr="00C95F54">
        <w:rPr>
          <w:rFonts w:ascii="Arial" w:hAnsi="Arial" w:cs="Arial"/>
          <w:sz w:val="24"/>
          <w:szCs w:val="24"/>
          <w:vertAlign w:val="superscript"/>
        </w:rPr>
        <w:fldChar w:fldCharType="separate"/>
      </w:r>
      <w:r w:rsidR="00A20B3B" w:rsidRPr="00C95F54">
        <w:rPr>
          <w:rFonts w:ascii="Arial" w:hAnsi="Arial" w:cs="Arial"/>
          <w:sz w:val="24"/>
          <w:vertAlign w:val="superscript"/>
        </w:rPr>
        <w:t>(26)</w:t>
      </w:r>
      <w:r w:rsidR="00A20B3B" w:rsidRPr="00C95F54">
        <w:rPr>
          <w:rFonts w:ascii="Arial" w:hAnsi="Arial" w:cs="Arial"/>
          <w:sz w:val="24"/>
          <w:szCs w:val="24"/>
          <w:vertAlign w:val="superscript"/>
        </w:rPr>
        <w:fldChar w:fldCharType="end"/>
      </w:r>
      <w:r w:rsidR="00A20B3B">
        <w:rPr>
          <w:rFonts w:ascii="Arial" w:hAnsi="Arial" w:cs="Arial"/>
          <w:sz w:val="24"/>
          <w:szCs w:val="24"/>
        </w:rPr>
        <w:t xml:space="preserve"> </w:t>
      </w:r>
      <w:r>
        <w:rPr>
          <w:rFonts w:ascii="Arial" w:hAnsi="Arial" w:cs="Arial"/>
          <w:sz w:val="24"/>
          <w:szCs w:val="24"/>
        </w:rPr>
        <w:t>muestra</w:t>
      </w:r>
      <w:r w:rsidR="00E26046">
        <w:rPr>
          <w:rFonts w:ascii="Arial" w:hAnsi="Arial" w:cs="Arial"/>
          <w:sz w:val="24"/>
          <w:szCs w:val="24"/>
        </w:rPr>
        <w:t>n</w:t>
      </w:r>
      <w:r>
        <w:rPr>
          <w:rFonts w:ascii="Arial" w:hAnsi="Arial" w:cs="Arial"/>
          <w:sz w:val="24"/>
          <w:szCs w:val="24"/>
        </w:rPr>
        <w:t xml:space="preserve"> que el 20,5 % </w:t>
      </w:r>
      <w:r w:rsidR="00E26046">
        <w:rPr>
          <w:rFonts w:ascii="Arial" w:hAnsi="Arial" w:cs="Arial"/>
          <w:sz w:val="24"/>
          <w:szCs w:val="24"/>
        </w:rPr>
        <w:t xml:space="preserve">y 39,8 % </w:t>
      </w:r>
      <w:r>
        <w:rPr>
          <w:rFonts w:ascii="Arial" w:hAnsi="Arial" w:cs="Arial"/>
          <w:sz w:val="24"/>
          <w:szCs w:val="24"/>
        </w:rPr>
        <w:t>de sus casos</w:t>
      </w:r>
      <w:r w:rsidR="00E26046">
        <w:rPr>
          <w:rFonts w:ascii="Arial" w:hAnsi="Arial" w:cs="Arial"/>
          <w:sz w:val="24"/>
          <w:szCs w:val="24"/>
        </w:rPr>
        <w:t>, respectivamente,</w:t>
      </w:r>
      <w:r>
        <w:rPr>
          <w:rFonts w:ascii="Arial" w:hAnsi="Arial" w:cs="Arial"/>
          <w:sz w:val="24"/>
          <w:szCs w:val="24"/>
        </w:rPr>
        <w:t xml:space="preserve"> se catalogaron como consumidores de riesgos. Los resultados expuestos por este estudio, muestran datos simil</w:t>
      </w:r>
      <w:r w:rsidR="005A4D3F">
        <w:rPr>
          <w:rFonts w:ascii="Arial" w:hAnsi="Arial" w:cs="Arial"/>
          <w:sz w:val="24"/>
          <w:szCs w:val="24"/>
        </w:rPr>
        <w:t xml:space="preserve">ares con respecto a este autor, aunque son inferiores en relación con </w:t>
      </w:r>
      <w:r w:rsidR="00D14627">
        <w:rPr>
          <w:rFonts w:ascii="Arial" w:hAnsi="Arial" w:cs="Arial"/>
          <w:sz w:val="24"/>
          <w:szCs w:val="24"/>
        </w:rPr>
        <w:t xml:space="preserve">el segundo autor. </w:t>
      </w:r>
      <w:r w:rsidR="00AC0DC0">
        <w:rPr>
          <w:rFonts w:ascii="Arial" w:hAnsi="Arial" w:cs="Arial"/>
          <w:sz w:val="24"/>
          <w:szCs w:val="24"/>
        </w:rPr>
        <w:t xml:space="preserve">Es válido reconocer el valor significativo que se le atribuye en el presente estudio al sexo masculino como predictor para el consumo de riesgo de alcohol. </w:t>
      </w:r>
      <w:proofErr w:type="spellStart"/>
      <w:r w:rsidR="00D67B41" w:rsidRPr="00D67B41">
        <w:rPr>
          <w:rFonts w:ascii="Arial" w:hAnsi="Arial" w:cs="Arial"/>
          <w:bCs/>
          <w:sz w:val="24"/>
          <w:szCs w:val="24"/>
        </w:rPr>
        <w:t>Samudio</w:t>
      </w:r>
      <w:proofErr w:type="spellEnd"/>
      <w:r w:rsidR="00D67B41" w:rsidRPr="00D67B41">
        <w:rPr>
          <w:rFonts w:ascii="Arial" w:hAnsi="Arial" w:cs="Arial"/>
          <w:bCs/>
          <w:sz w:val="24"/>
          <w:szCs w:val="24"/>
        </w:rPr>
        <w:t xml:space="preserve"> Domínguez</w:t>
      </w:r>
      <w:r w:rsidR="00D67B41">
        <w:rPr>
          <w:rFonts w:ascii="Arial" w:hAnsi="Arial" w:cs="Arial"/>
          <w:bCs/>
          <w:sz w:val="24"/>
          <w:szCs w:val="24"/>
        </w:rPr>
        <w:t xml:space="preserve"> et</w:t>
      </w:r>
      <w:r w:rsidR="00C95F54">
        <w:rPr>
          <w:rFonts w:ascii="Arial" w:hAnsi="Arial" w:cs="Arial"/>
          <w:bCs/>
          <w:sz w:val="24"/>
          <w:szCs w:val="24"/>
        </w:rPr>
        <w:t xml:space="preserve"> al</w:t>
      </w:r>
      <w:r w:rsidR="00D67B41">
        <w:rPr>
          <w:rFonts w:ascii="Arial" w:hAnsi="Arial" w:cs="Arial"/>
          <w:bCs/>
          <w:sz w:val="24"/>
          <w:szCs w:val="24"/>
        </w:rPr>
        <w:t xml:space="preserve"> </w:t>
      </w:r>
      <w:r w:rsidR="00D67B41" w:rsidRPr="00C95F54">
        <w:rPr>
          <w:rFonts w:ascii="Arial" w:hAnsi="Arial" w:cs="Arial"/>
          <w:bCs/>
          <w:sz w:val="24"/>
          <w:szCs w:val="24"/>
          <w:vertAlign w:val="superscript"/>
        </w:rPr>
        <w:fldChar w:fldCharType="begin"/>
      </w:r>
      <w:r w:rsidR="00D67B41" w:rsidRPr="00C95F54">
        <w:rPr>
          <w:rFonts w:ascii="Arial" w:hAnsi="Arial" w:cs="Arial"/>
          <w:bCs/>
          <w:sz w:val="24"/>
          <w:szCs w:val="24"/>
          <w:vertAlign w:val="superscript"/>
        </w:rPr>
        <w:instrText xml:space="preserve"> ADDIN ZOTERO_ITEM CSL_CITATION {"citationID":"frad8cm0","properties":{"formattedCitation":"(27)","plainCitation":"(27)","noteIndex":0},"citationItems":[{"id":718,"uris":["http://zotero.org/users/local/tR8C0ctz/items/37QGDQ4C"],"itemData":{"id":718,"type":"article-journal","abstract":"Introducción: El uso de drogas ilícitas por adolescentes es un fenómeno preocupante en salud pública. Son factores de riesgo para consumo los aspectos familiares, sociales, económicos y personales. Conocer las circunstancias que predisponen al consumo de drogas en población adolescente vulnerable es importante para dirigir intervenciones que permitan disminuir su uso.\r\nMateriales y Métodos: Estudio de prevalencia, observacional, retrospectivo, con componente analítico; realizado de agosto a octubre de 2019, en zona urbana marginal de la ciudad de Asunción. La población consistió en adolescentes de 12 a 18 años. Muestra no probabilística. Se utilizó la prueba de Chi cuadrada para establecer asociaciones.  Previo consentimiento informado, se aplicó instrumento de 15 preguntas, todas ellas de opciones cerradas, las cuales fueron contestadas en presencia del investigador. Luego de ser respondidas, las encuestas fueron selladas y trasportadas al centro de investigación.\r\nResultados: 47 ingresantes al estudio, 56% varones. Prevalencia total de consumo de drogas ilícitas 32%. Constituyeron factores de riesgo para consumo:  ser de sexo masculino, antecedente de consumo de drogas en la familia, abandono escolar, consumo de alcohol por el adolescente. (p&lt; 0,001).\r\nConclusiones: los factores de riesgo para consumo de sustancias ilícitas en adolescentes de población marginal no difieren de la estudiada en población abierta, sin embargo, la prevalencia de consumo en la población vulnerable es mayor.\r\nConflicto de interés: los autores declaran no poseer conflicto de interés\r\nFuente de financiamiento: Los autores declaran que la presente investigación se realizó con fondos propios. \r\nRecibido: 11/03/2021 Aceptado: 12/05/2021","container-title":"Pediatría (Asunción)","DOI":"10.31698/ped.48022021004","ISSN":"1683-9803, 1683-979X","issue":"2","journalAbbreviation":"Pediatr (Asunción).","page":"107-112","source":"DOI.org (Crossref)","title":"Factores asociados al consumo de drogas ilícitas en una población adolescente: encuesta en zonas marginales de área urbana","title-short":"Factores asociados al consumo de drogas ilícitas en una población adolescente","URL":"https://www.revistaspp.org/index.php/pediatria/article/view/650","volume":"48","author":[{"family":"Samudio Domínguez","given":"Gloria Celeste"},{"family":"Ortiz Cuquejo","given":"Lidia María"},{"family":"Soto Meza","given":"Marcos Antonio"},{"family":"Samudio Genes","given":"Claudia Raquel"}],"accessed":{"date-parts":[["2024",3,28]]},"issued":{"date-parts":[["2021",8,12]]}}}],"schema":"https://github.com/citation-style-language/schema/raw/master/csl-citation.json"} </w:instrText>
      </w:r>
      <w:r w:rsidR="00D67B41" w:rsidRPr="00C95F54">
        <w:rPr>
          <w:rFonts w:ascii="Arial" w:hAnsi="Arial" w:cs="Arial"/>
          <w:bCs/>
          <w:sz w:val="24"/>
          <w:szCs w:val="24"/>
          <w:vertAlign w:val="superscript"/>
        </w:rPr>
        <w:fldChar w:fldCharType="separate"/>
      </w:r>
      <w:r w:rsidR="00D67B41" w:rsidRPr="00C95F54">
        <w:rPr>
          <w:rFonts w:ascii="Arial" w:hAnsi="Arial" w:cs="Arial"/>
          <w:sz w:val="24"/>
          <w:vertAlign w:val="superscript"/>
        </w:rPr>
        <w:t>(27)</w:t>
      </w:r>
      <w:r w:rsidR="00D67B41" w:rsidRPr="00C95F54">
        <w:rPr>
          <w:rFonts w:ascii="Arial" w:hAnsi="Arial" w:cs="Arial"/>
          <w:bCs/>
          <w:sz w:val="24"/>
          <w:szCs w:val="24"/>
          <w:vertAlign w:val="superscript"/>
        </w:rPr>
        <w:fldChar w:fldCharType="end"/>
      </w:r>
      <w:r w:rsidR="00D67B41">
        <w:rPr>
          <w:rFonts w:ascii="Arial" w:hAnsi="Arial" w:cs="Arial"/>
          <w:bCs/>
          <w:sz w:val="24"/>
          <w:szCs w:val="24"/>
        </w:rPr>
        <w:t xml:space="preserve"> lo reconoce como factor de riesgos, además de mostrar resultados significativos en relación del sexo masculino con el consumo de alcohol. </w:t>
      </w:r>
    </w:p>
    <w:p w:rsidR="003562E2" w:rsidRDefault="00E40543" w:rsidP="009E10A2">
      <w:pPr>
        <w:spacing w:line="360" w:lineRule="auto"/>
        <w:jc w:val="both"/>
        <w:rPr>
          <w:rFonts w:ascii="Arial" w:hAnsi="Arial" w:cs="Arial"/>
          <w:sz w:val="24"/>
          <w:szCs w:val="24"/>
        </w:rPr>
      </w:pPr>
      <w:r>
        <w:rPr>
          <w:rFonts w:ascii="Arial" w:hAnsi="Arial" w:cs="Arial"/>
          <w:sz w:val="24"/>
          <w:szCs w:val="24"/>
        </w:rPr>
        <w:t xml:space="preserve">El aumento de consumo en el sexo masculino, y su mayor significación, puede deberse a </w:t>
      </w:r>
      <w:r w:rsidR="005340FD">
        <w:rPr>
          <w:rFonts w:ascii="Arial" w:hAnsi="Arial" w:cs="Arial"/>
          <w:sz w:val="24"/>
          <w:szCs w:val="24"/>
        </w:rPr>
        <w:t xml:space="preserve">criterios culturales y sociales sobre mostrar los aspectos de la masculinidad. A su vez, se cree que el alcohol potencia en estos aspectos como el carisma, el desempeño e interacción social. Incluso algunos piensan q pueden mejorar el rendimiento sexual; sin embargo, cada uno de los criterios antes expuestos son mitos que fomentan el consumo dentro de los jóvenes, en especial de este sexo. </w:t>
      </w:r>
      <w:r w:rsidR="00E843AC" w:rsidRPr="000F5FC9">
        <w:rPr>
          <w:rFonts w:ascii="Arial" w:hAnsi="Arial" w:cs="Arial"/>
          <w:sz w:val="24"/>
          <w:szCs w:val="24"/>
          <w:vertAlign w:val="superscript"/>
        </w:rPr>
        <w:fldChar w:fldCharType="begin"/>
      </w:r>
      <w:r w:rsidR="00E843AC" w:rsidRPr="000F5FC9">
        <w:rPr>
          <w:rFonts w:ascii="Arial" w:hAnsi="Arial" w:cs="Arial"/>
          <w:sz w:val="24"/>
          <w:szCs w:val="24"/>
          <w:vertAlign w:val="superscript"/>
        </w:rPr>
        <w:instrText xml:space="preserve"> ADDIN ZOTERO_ITEM CSL_CITATION {"citationID":"ECpYinbh","properties":{"formattedCitation":"(28)","plainCitation":"(28)","noteIndex":0},"citationItems":[{"id":720,"uris":["http://zotero.org/users/local/tR8C0ctz/items/DLXT6UBE"],"itemData":{"id":720,"type":"article-journal","abstract":"Introducción.  El uso/abuso de alcohol está afectando la salud de los adolescentes a nivel mundial. Cuba no está exenta de esta problemática.Objetivo . Caracterizar los patrones de consumo de alcohol en adolescentes del preuniversitario José de La Luz y Caballero del municipio Cerro en el periodo de septiembre de 2014 a mayo de 2015.Métodos . Se realizó un estudio descriptivo de corte transversal. La muestra quedó constituida por 178 adolescentes, los cuales fueron seleccionados utilizando un muestreo aleatorio estratificado a los que se les aplicó el Cuestionario AUDIT y una encuesta confeccionada por los autores, que permitieron obtener información acerca de las variables estudiadas.Resultados. El 88,8 % de los adolescentes tuvo un nivel de consumo de bajo riesgo. El 20,8 % de los jóvenes del sexo masculino tuvo consumos de riesgo y perjudicial, el 23,6 % refirió antecedentes familiares de consumo de alcohol. La edad de inicio promedio del consumo fue de 13 años. El 68 % señaló a los centros recreativos como el lugar donde más consumen. Los amigos fueron la compañía preferida para el consumo en el 78,1 %.Conclusiones . Predominó el consumo de bajo riesgo. Existió asociación entre el nivel de consumo, la edad de inicio, y el sexo. Los varones tuvieron un mayor consumo, con una tendencia al incremento de la ingesta en los adolescentes de mayor edad.","container-title":"Revista del Hospital Psiquiátrico de La Habana","ISSN":"0138-7103","issue":"2","language":"es","license":"Copyright (c) 2020 Revista del Hospital Psiquiátrico de La Habana","note":"number: 2","source":"revhph.sld.cu","title":"Patrones de consumo de alcohol en adolescentes","URL":"https://revhph.sld.cu/index.php/hph/article/view/52","volume":"15","author":[{"family":"Kondeff","given":"Mayra del Toro"},{"family":"García","given":"Ana María Gómez"},{"family":"Caraballosa","given":"Daisy Luaces"},{"family":"Castro","given":"Madelaine Sarria"}],"accessed":{"date-parts":[["2024",3,28]]},"issued":{"date-parts":[["2019",8,28]]}}}],"schema":"https://github.com/citation-style-language/schema/raw/master/csl-citation.json"} </w:instrText>
      </w:r>
      <w:r w:rsidR="00E843AC" w:rsidRPr="000F5FC9">
        <w:rPr>
          <w:rFonts w:ascii="Arial" w:hAnsi="Arial" w:cs="Arial"/>
          <w:sz w:val="24"/>
          <w:szCs w:val="24"/>
          <w:vertAlign w:val="superscript"/>
        </w:rPr>
        <w:fldChar w:fldCharType="separate"/>
      </w:r>
      <w:r w:rsidR="00E843AC" w:rsidRPr="000F5FC9">
        <w:rPr>
          <w:rFonts w:ascii="Arial" w:hAnsi="Arial" w:cs="Arial"/>
          <w:sz w:val="24"/>
          <w:vertAlign w:val="superscript"/>
        </w:rPr>
        <w:t>(28)</w:t>
      </w:r>
      <w:r w:rsidR="00E843AC" w:rsidRPr="000F5FC9">
        <w:rPr>
          <w:rFonts w:ascii="Arial" w:hAnsi="Arial" w:cs="Arial"/>
          <w:sz w:val="24"/>
          <w:szCs w:val="24"/>
          <w:vertAlign w:val="superscript"/>
        </w:rPr>
        <w:fldChar w:fldCharType="end"/>
      </w:r>
    </w:p>
    <w:p w:rsidR="00E7540F" w:rsidRDefault="00D82ACB" w:rsidP="009E10A2">
      <w:pPr>
        <w:spacing w:line="360" w:lineRule="auto"/>
        <w:jc w:val="both"/>
        <w:rPr>
          <w:rFonts w:ascii="Arial" w:hAnsi="Arial" w:cs="Arial"/>
          <w:sz w:val="24"/>
          <w:szCs w:val="24"/>
        </w:rPr>
      </w:pPr>
      <w:r>
        <w:rPr>
          <w:rFonts w:ascii="Arial" w:hAnsi="Arial" w:cs="Arial"/>
          <w:sz w:val="24"/>
          <w:szCs w:val="24"/>
        </w:rPr>
        <w:t xml:space="preserve">Como limitante puede mencionarse no abordara los factores de riesgos y las motivaciones relacionadas con el consumo de alcohol dentro de los estudiantes. </w:t>
      </w:r>
      <w:r w:rsidR="00453AFC">
        <w:rPr>
          <w:rFonts w:ascii="Arial" w:hAnsi="Arial" w:cs="Arial"/>
          <w:sz w:val="24"/>
          <w:szCs w:val="24"/>
        </w:rPr>
        <w:t>Aspecto</w:t>
      </w:r>
      <w:r w:rsidR="00BD2963">
        <w:rPr>
          <w:rFonts w:ascii="Arial" w:hAnsi="Arial" w:cs="Arial"/>
          <w:sz w:val="24"/>
          <w:szCs w:val="24"/>
        </w:rPr>
        <w:t xml:space="preserve"> que será abordado en futuras investigaciones. </w:t>
      </w:r>
    </w:p>
    <w:p w:rsidR="003E1AE0" w:rsidRPr="00A82BF9" w:rsidRDefault="003E1AE0" w:rsidP="009E10A2">
      <w:pPr>
        <w:spacing w:line="360" w:lineRule="auto"/>
        <w:jc w:val="both"/>
        <w:rPr>
          <w:rFonts w:ascii="Arial" w:hAnsi="Arial" w:cs="Arial"/>
          <w:b/>
          <w:sz w:val="24"/>
          <w:szCs w:val="24"/>
        </w:rPr>
      </w:pPr>
      <w:r w:rsidRPr="00A82BF9">
        <w:rPr>
          <w:rFonts w:ascii="Arial" w:hAnsi="Arial" w:cs="Arial"/>
          <w:b/>
          <w:sz w:val="24"/>
          <w:szCs w:val="24"/>
        </w:rPr>
        <w:t>CONCLUSIONES</w:t>
      </w:r>
    </w:p>
    <w:p w:rsidR="00861941" w:rsidRDefault="00616DAF" w:rsidP="009E10A2">
      <w:pPr>
        <w:spacing w:line="360" w:lineRule="auto"/>
        <w:jc w:val="both"/>
        <w:rPr>
          <w:rFonts w:ascii="Arial" w:hAnsi="Arial" w:cs="Arial"/>
          <w:sz w:val="24"/>
          <w:szCs w:val="24"/>
        </w:rPr>
      </w:pPr>
      <w:r>
        <w:rPr>
          <w:rFonts w:ascii="Arial" w:hAnsi="Arial" w:cs="Arial"/>
          <w:sz w:val="24"/>
          <w:szCs w:val="24"/>
        </w:rPr>
        <w:t xml:space="preserve">El consumo de alcohol es perjudicial para el desempeño social y escolar de los estudiantes universitarios. </w:t>
      </w:r>
      <w:r w:rsidR="00F12B8C">
        <w:rPr>
          <w:rFonts w:ascii="Arial" w:hAnsi="Arial" w:cs="Arial"/>
          <w:sz w:val="24"/>
          <w:szCs w:val="24"/>
        </w:rPr>
        <w:t xml:space="preserve">Su repercusión es amplia en ambos sexos; con una mayor significación para el masculino. A su vez, los patrones de consumo varían en relación </w:t>
      </w:r>
      <w:r w:rsidR="000664E8">
        <w:rPr>
          <w:rFonts w:ascii="Arial" w:hAnsi="Arial" w:cs="Arial"/>
          <w:sz w:val="24"/>
          <w:szCs w:val="24"/>
        </w:rPr>
        <w:t xml:space="preserve">a cantidad y frecuencia. </w:t>
      </w:r>
      <w:r w:rsidR="005F5BD3">
        <w:rPr>
          <w:rFonts w:ascii="Arial" w:hAnsi="Arial" w:cs="Arial"/>
          <w:sz w:val="24"/>
          <w:szCs w:val="24"/>
        </w:rPr>
        <w:t xml:space="preserve">Aspectos que determinar el carácter de consumidor de riego del paciente o caso analizado. </w:t>
      </w:r>
    </w:p>
    <w:p w:rsidR="003E1AE0" w:rsidRPr="000D0F1D" w:rsidRDefault="003E1AE0" w:rsidP="009E10A2">
      <w:pPr>
        <w:spacing w:line="360" w:lineRule="auto"/>
        <w:jc w:val="both"/>
        <w:rPr>
          <w:rFonts w:ascii="Arial" w:hAnsi="Arial" w:cs="Arial"/>
          <w:b/>
          <w:sz w:val="24"/>
          <w:szCs w:val="24"/>
        </w:rPr>
      </w:pPr>
      <w:r w:rsidRPr="000D0F1D">
        <w:rPr>
          <w:rFonts w:ascii="Arial" w:hAnsi="Arial" w:cs="Arial"/>
          <w:b/>
          <w:sz w:val="24"/>
          <w:szCs w:val="24"/>
        </w:rPr>
        <w:t>REFERENCIAS BIBLIOGRA</w:t>
      </w:r>
      <w:r w:rsidR="000D0F1D" w:rsidRPr="000D0F1D">
        <w:rPr>
          <w:rFonts w:ascii="Arial" w:hAnsi="Arial" w:cs="Arial"/>
          <w:b/>
          <w:sz w:val="24"/>
          <w:szCs w:val="24"/>
        </w:rPr>
        <w:t>FICAS</w:t>
      </w:r>
    </w:p>
    <w:p w:rsidR="00D042E9" w:rsidRPr="00D042E9" w:rsidRDefault="00D042E9" w:rsidP="009E10A2">
      <w:pPr>
        <w:pStyle w:val="Bibliografa"/>
        <w:spacing w:line="360" w:lineRule="auto"/>
        <w:jc w:val="both"/>
        <w:rPr>
          <w:rFonts w:ascii="Arial" w:hAnsi="Arial" w:cs="Arial"/>
          <w:sz w:val="24"/>
        </w:rPr>
      </w:pPr>
      <w:r>
        <w:rPr>
          <w:rFonts w:ascii="Arial" w:hAnsi="Arial" w:cs="Arial"/>
        </w:rPr>
        <w:lastRenderedPageBreak/>
        <w:fldChar w:fldCharType="begin"/>
      </w:r>
      <w:r>
        <w:rPr>
          <w:rFonts w:ascii="Arial" w:hAnsi="Arial" w:cs="Arial"/>
        </w:rPr>
        <w:instrText xml:space="preserve"> ADDIN ZOTERO_BIBL {"uncited":[],"omitted":[],"custom":[]} CSL_BIBLIOGRAPHY </w:instrText>
      </w:r>
      <w:r>
        <w:rPr>
          <w:rFonts w:ascii="Arial" w:hAnsi="Arial" w:cs="Arial"/>
        </w:rPr>
        <w:fldChar w:fldCharType="separate"/>
      </w:r>
      <w:r w:rsidRPr="00D042E9">
        <w:rPr>
          <w:rFonts w:ascii="Arial" w:hAnsi="Arial" w:cs="Arial"/>
          <w:sz w:val="24"/>
        </w:rPr>
        <w:t>1.</w:t>
      </w:r>
      <w:r w:rsidRPr="00D042E9">
        <w:rPr>
          <w:rFonts w:ascii="Arial" w:hAnsi="Arial" w:cs="Arial"/>
          <w:sz w:val="24"/>
        </w:rPr>
        <w:tab/>
        <w:t xml:space="preserve">González Menéndez R, Sandoval Ferrer J. Manual de Psiquiatria [Internet]. 3era ed. La Habana: Editorial Ciencias Medicas; 2019 [citado </w:t>
      </w:r>
      <w:r w:rsidR="00B61E30">
        <w:rPr>
          <w:rFonts w:ascii="Arial" w:hAnsi="Arial" w:cs="Arial"/>
          <w:sz w:val="24"/>
        </w:rPr>
        <w:t>16/03/2024</w:t>
      </w:r>
      <w:r w:rsidRPr="00D042E9">
        <w:rPr>
          <w:rFonts w:ascii="Arial" w:hAnsi="Arial" w:cs="Arial"/>
          <w:sz w:val="24"/>
        </w:rPr>
        <w:t>]. Disponible en: http://www.bvscuba.sld.cu/libro/manual-de-psiquiatria/</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2.</w:t>
      </w:r>
      <w:r w:rsidRPr="00D042E9">
        <w:rPr>
          <w:rFonts w:ascii="Arial" w:hAnsi="Arial" w:cs="Arial"/>
          <w:sz w:val="24"/>
        </w:rPr>
        <w:tab/>
        <w:t>Alomá CMÁ. E</w:t>
      </w:r>
      <w:r w:rsidR="00B61E30" w:rsidRPr="00D042E9">
        <w:rPr>
          <w:rFonts w:ascii="Arial" w:hAnsi="Arial" w:cs="Arial"/>
          <w:sz w:val="24"/>
        </w:rPr>
        <w:t>l consumo de alcohol en</w:t>
      </w:r>
      <w:r w:rsidRPr="00D042E9">
        <w:rPr>
          <w:rFonts w:ascii="Arial" w:hAnsi="Arial" w:cs="Arial"/>
          <w:sz w:val="24"/>
        </w:rPr>
        <w:t xml:space="preserve"> C</w:t>
      </w:r>
      <w:r w:rsidR="00B61E30" w:rsidRPr="00D042E9">
        <w:rPr>
          <w:rFonts w:ascii="Arial" w:hAnsi="Arial" w:cs="Arial"/>
          <w:sz w:val="24"/>
        </w:rPr>
        <w:t>uba</w:t>
      </w:r>
      <w:r w:rsidRPr="00D042E9">
        <w:rPr>
          <w:rFonts w:ascii="Arial" w:hAnsi="Arial" w:cs="Arial"/>
          <w:sz w:val="24"/>
        </w:rPr>
        <w:t xml:space="preserve">. Medicentro Electrónica [Internet]. 2011 [citado </w:t>
      </w:r>
      <w:r w:rsidR="00B61E30">
        <w:rPr>
          <w:rFonts w:ascii="Arial" w:hAnsi="Arial" w:cs="Arial"/>
          <w:sz w:val="24"/>
        </w:rPr>
        <w:t>17/03/2024</w:t>
      </w:r>
      <w:r w:rsidRPr="00D042E9">
        <w:rPr>
          <w:rFonts w:ascii="Arial" w:hAnsi="Arial" w:cs="Arial"/>
          <w:sz w:val="24"/>
        </w:rPr>
        <w:t>];15(4):288-93. Disponible en: https://medicentro.sld.cu/index.php/medicentro/article/view/353</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3.</w:t>
      </w:r>
      <w:r w:rsidRPr="00D042E9">
        <w:rPr>
          <w:rFonts w:ascii="Arial" w:hAnsi="Arial" w:cs="Arial"/>
          <w:sz w:val="24"/>
        </w:rPr>
        <w:tab/>
        <w:t>Constanti VA. Análisis comparativo de la incidencia de intoxicaciones etílicas en adolescentes en un servicio de urgencias pediátricas. Rev Esp Salud Pública</w:t>
      </w:r>
      <w:r w:rsidR="00B61E30">
        <w:rPr>
          <w:rFonts w:ascii="Arial" w:hAnsi="Arial" w:cs="Arial"/>
          <w:sz w:val="24"/>
        </w:rPr>
        <w:t xml:space="preserve"> [Internet]. </w:t>
      </w:r>
      <w:r w:rsidRPr="00D042E9">
        <w:rPr>
          <w:rFonts w:ascii="Arial" w:hAnsi="Arial" w:cs="Arial"/>
          <w:sz w:val="24"/>
        </w:rPr>
        <w:t xml:space="preserve">2020 [citado </w:t>
      </w:r>
      <w:r w:rsidR="00B61E30">
        <w:rPr>
          <w:rFonts w:ascii="Arial" w:hAnsi="Arial" w:cs="Arial"/>
          <w:sz w:val="24"/>
        </w:rPr>
        <w:t>16/03/2024</w:t>
      </w:r>
      <w:r w:rsidRPr="00D042E9">
        <w:rPr>
          <w:rFonts w:ascii="Arial" w:hAnsi="Arial" w:cs="Arial"/>
          <w:sz w:val="24"/>
        </w:rPr>
        <w:t>];8-8. Disponible en: https://recyt.fecyt.es/index.php/RESP/article/view/86077</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4.</w:t>
      </w:r>
      <w:r w:rsidRPr="00D042E9">
        <w:rPr>
          <w:rFonts w:ascii="Arial" w:hAnsi="Arial" w:cs="Arial"/>
          <w:sz w:val="24"/>
        </w:rPr>
        <w:tab/>
        <w:t>Gómez AG, Pérez KM, Carbonell YA, Pensado JCP, Capdesuñer OL. Caracterización de pacientes con antecedentes de alcoholismo crónico en una unidad de cuidados intensivos. Rev Cuba Med</w:t>
      </w:r>
      <w:r w:rsidR="00B61E30">
        <w:rPr>
          <w:rFonts w:ascii="Arial" w:hAnsi="Arial" w:cs="Arial"/>
          <w:sz w:val="24"/>
        </w:rPr>
        <w:t xml:space="preserve"> Mil [Internet]. </w:t>
      </w:r>
      <w:r w:rsidRPr="00D042E9">
        <w:rPr>
          <w:rFonts w:ascii="Arial" w:hAnsi="Arial" w:cs="Arial"/>
          <w:sz w:val="24"/>
        </w:rPr>
        <w:t>2020 [citado 1</w:t>
      </w:r>
      <w:r w:rsidR="00B61E30" w:rsidRPr="00B61E30">
        <w:rPr>
          <w:rFonts w:ascii="Arial" w:hAnsi="Arial" w:cs="Arial"/>
          <w:sz w:val="24"/>
        </w:rPr>
        <w:t>16/03/2024</w:t>
      </w:r>
      <w:r w:rsidRPr="00D042E9">
        <w:rPr>
          <w:rFonts w:ascii="Arial" w:hAnsi="Arial" w:cs="Arial"/>
          <w:sz w:val="24"/>
        </w:rPr>
        <w:t>];49(3):0200532. Disponible en: https://revmedmilitar.sld.cu/index.php/mil/article/view/532</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5.</w:t>
      </w:r>
      <w:r w:rsidRPr="00D042E9">
        <w:rPr>
          <w:rFonts w:ascii="Arial" w:hAnsi="Arial" w:cs="Arial"/>
          <w:sz w:val="24"/>
        </w:rPr>
        <w:tab/>
        <w:t>Boza Díaz D, Núñez Chaves A, Antúnez Oliva JA. Alcoholismo en adolescencia: visión Latinoamericana. Rev Medica Siner</w:t>
      </w:r>
      <w:r w:rsidR="00B61E30">
        <w:rPr>
          <w:rFonts w:ascii="Arial" w:hAnsi="Arial" w:cs="Arial"/>
          <w:sz w:val="24"/>
        </w:rPr>
        <w:t xml:space="preserve">g [Internet]. </w:t>
      </w:r>
      <w:r w:rsidRPr="00D042E9">
        <w:rPr>
          <w:rFonts w:ascii="Arial" w:hAnsi="Arial" w:cs="Arial"/>
          <w:sz w:val="24"/>
        </w:rPr>
        <w:t xml:space="preserve">2021 [citado </w:t>
      </w:r>
      <w:r w:rsidR="00B61E30" w:rsidRPr="00B61E30">
        <w:rPr>
          <w:rFonts w:ascii="Arial" w:hAnsi="Arial" w:cs="Arial"/>
          <w:sz w:val="24"/>
        </w:rPr>
        <w:t>16/03/2024</w:t>
      </w:r>
      <w:r w:rsidRPr="00D042E9">
        <w:rPr>
          <w:rFonts w:ascii="Arial" w:hAnsi="Arial" w:cs="Arial"/>
          <w:sz w:val="24"/>
        </w:rPr>
        <w:t>];6(12):e743. Disponible en: https://revistamedicasinergia.com/index.php/rms/article/view/743</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6.</w:t>
      </w:r>
      <w:r w:rsidRPr="00D042E9">
        <w:rPr>
          <w:rFonts w:ascii="Arial" w:hAnsi="Arial" w:cs="Arial"/>
          <w:sz w:val="24"/>
        </w:rPr>
        <w:tab/>
        <w:t>Donat M, Sordo L, Belza MJ, Hoyos J, Regidor E, Barrio G. Evolución de la mortalidad atribuible al alcohol en España según edad, sexo, causa de muerte y tipo de bebedor (2001-2017). Adicci</w:t>
      </w:r>
      <w:r w:rsidR="00B61E30">
        <w:rPr>
          <w:rFonts w:ascii="Arial" w:hAnsi="Arial" w:cs="Arial"/>
          <w:sz w:val="24"/>
        </w:rPr>
        <w:t xml:space="preserve">ones [Internet] </w:t>
      </w:r>
      <w:r w:rsidRPr="00D042E9">
        <w:rPr>
          <w:rFonts w:ascii="Arial" w:hAnsi="Arial" w:cs="Arial"/>
          <w:sz w:val="24"/>
        </w:rPr>
        <w:t xml:space="preserve">2021 [citado </w:t>
      </w:r>
      <w:r w:rsidR="00B61E30" w:rsidRPr="00B61E30">
        <w:rPr>
          <w:rFonts w:ascii="Arial" w:hAnsi="Arial" w:cs="Arial"/>
          <w:sz w:val="24"/>
        </w:rPr>
        <w:t>16/03/2024</w:t>
      </w:r>
      <w:r w:rsidRPr="00D042E9">
        <w:rPr>
          <w:rFonts w:ascii="Arial" w:hAnsi="Arial" w:cs="Arial"/>
          <w:sz w:val="24"/>
        </w:rPr>
        <w:t>];35(2):165-76. Disponible en: https://www.adicciones.es/index.php/adicciones/article/view/1612</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7.</w:t>
      </w:r>
      <w:r w:rsidRPr="00D042E9">
        <w:rPr>
          <w:rFonts w:ascii="Arial" w:hAnsi="Arial" w:cs="Arial"/>
          <w:sz w:val="24"/>
        </w:rPr>
        <w:tab/>
        <w:t xml:space="preserve">Monzón Velasco A, Lorenzo Ruiz A, González González Y, Guirola Fuentes J, Monzón Velasco A, Lorenzo Ruiz A, et al. Patrones de consumo de alcohol en trabajadores de la termoeléctrica “Antonio Guiteras” de Matanzas. Rev Cuba Hig Epidemiol [Internet]. 2023 [citado </w:t>
      </w:r>
      <w:r w:rsidR="00B61E30">
        <w:rPr>
          <w:rFonts w:ascii="Arial" w:hAnsi="Arial" w:cs="Arial"/>
          <w:sz w:val="24"/>
        </w:rPr>
        <w:t>17/03/2024</w:t>
      </w:r>
      <w:r w:rsidRPr="00D042E9">
        <w:rPr>
          <w:rFonts w:ascii="Arial" w:hAnsi="Arial" w:cs="Arial"/>
          <w:sz w:val="24"/>
        </w:rPr>
        <w:t>];60. Disponible en: http://scielo.sld.cu/scielo.php?script=sci_abstract&amp;pid=S1561-30032023000100001&amp;lng=es&amp;nrm=iso&amp;tlng=en</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lastRenderedPageBreak/>
        <w:t>8.</w:t>
      </w:r>
      <w:r w:rsidRPr="00D042E9">
        <w:rPr>
          <w:rFonts w:ascii="Arial" w:hAnsi="Arial" w:cs="Arial"/>
          <w:sz w:val="24"/>
        </w:rPr>
        <w:tab/>
        <w:t>Sordo L. Límites para el consumo de bajo riesgo de alcohol en función de la mortalidad asociada. Rev Esp Salud Pública</w:t>
      </w:r>
      <w:r w:rsidR="00B61E30">
        <w:rPr>
          <w:rFonts w:ascii="Arial" w:hAnsi="Arial" w:cs="Arial"/>
          <w:sz w:val="24"/>
        </w:rPr>
        <w:t xml:space="preserve"> [Internet]. </w:t>
      </w:r>
      <w:r w:rsidRPr="00D042E9">
        <w:rPr>
          <w:rFonts w:ascii="Arial" w:hAnsi="Arial" w:cs="Arial"/>
          <w:sz w:val="24"/>
        </w:rPr>
        <w:t xml:space="preserve">2020 [citado </w:t>
      </w:r>
      <w:r w:rsidR="00B61E30">
        <w:rPr>
          <w:rFonts w:ascii="Arial" w:hAnsi="Arial" w:cs="Arial"/>
          <w:sz w:val="24"/>
        </w:rPr>
        <w:t>16</w:t>
      </w:r>
      <w:r w:rsidR="00B61E30" w:rsidRPr="00B61E30">
        <w:rPr>
          <w:rFonts w:ascii="Arial" w:hAnsi="Arial" w:cs="Arial"/>
          <w:sz w:val="24"/>
        </w:rPr>
        <w:t>/03/2024</w:t>
      </w:r>
      <w:r w:rsidRPr="00D042E9">
        <w:rPr>
          <w:rFonts w:ascii="Arial" w:hAnsi="Arial" w:cs="Arial"/>
          <w:sz w:val="24"/>
        </w:rPr>
        <w:t>];11-11. Disponible en: https://recyt.fecyt.es/index.php/RESP/article/view/86074</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9.</w:t>
      </w:r>
      <w:r w:rsidRPr="00D042E9">
        <w:rPr>
          <w:rFonts w:ascii="Arial" w:hAnsi="Arial" w:cs="Arial"/>
          <w:sz w:val="24"/>
        </w:rPr>
        <w:tab/>
        <w:t>Alcivar DCS, Garcell AB, Gámez NBS, Ginés RT, Maquilón AGC. Efectos del alcohol en la aparición de cirrosis hepática. Correo Cie</w:t>
      </w:r>
      <w:r w:rsidR="00B61E30">
        <w:rPr>
          <w:rFonts w:ascii="Arial" w:hAnsi="Arial" w:cs="Arial"/>
          <w:sz w:val="24"/>
        </w:rPr>
        <w:t xml:space="preserve">ntífico Méd [Internet]. </w:t>
      </w:r>
      <w:r w:rsidRPr="00D042E9">
        <w:rPr>
          <w:rFonts w:ascii="Arial" w:hAnsi="Arial" w:cs="Arial"/>
          <w:sz w:val="24"/>
        </w:rPr>
        <w:t xml:space="preserve">2020 [citado </w:t>
      </w:r>
      <w:r w:rsidR="00B61E30" w:rsidRPr="00B61E30">
        <w:rPr>
          <w:rFonts w:ascii="Arial" w:hAnsi="Arial" w:cs="Arial"/>
          <w:sz w:val="24"/>
        </w:rPr>
        <w:t>17/03/2024</w:t>
      </w:r>
      <w:r w:rsidRPr="00D042E9">
        <w:rPr>
          <w:rFonts w:ascii="Arial" w:hAnsi="Arial" w:cs="Arial"/>
          <w:sz w:val="24"/>
        </w:rPr>
        <w:t>];24(2). Disponible en: https://revcocmed.sld.cu/index.php/cocmed/article/view/3542</w:t>
      </w:r>
    </w:p>
    <w:p w:rsidR="00D042E9" w:rsidRPr="00943315" w:rsidRDefault="00D042E9" w:rsidP="009E10A2">
      <w:pPr>
        <w:pStyle w:val="Bibliografa"/>
        <w:spacing w:line="360" w:lineRule="auto"/>
        <w:jc w:val="both"/>
        <w:rPr>
          <w:rFonts w:ascii="Arial" w:hAnsi="Arial" w:cs="Arial"/>
          <w:sz w:val="24"/>
        </w:rPr>
      </w:pPr>
      <w:r w:rsidRPr="00D042E9">
        <w:rPr>
          <w:rFonts w:ascii="Arial" w:hAnsi="Arial" w:cs="Arial"/>
          <w:sz w:val="24"/>
          <w:lang w:val="en-US"/>
        </w:rPr>
        <w:t>10.</w:t>
      </w:r>
      <w:r w:rsidRPr="00D042E9">
        <w:rPr>
          <w:rFonts w:ascii="Arial" w:hAnsi="Arial" w:cs="Arial"/>
          <w:sz w:val="24"/>
          <w:lang w:val="en-US"/>
        </w:rPr>
        <w:tab/>
        <w:t xml:space="preserve">Hyun J, Han J, Lee C, Yoon M, Jung Y. Pathophysiological Aspects of Alcohol Metabolism in the Liver. </w:t>
      </w:r>
      <w:r w:rsidR="00B61E30">
        <w:rPr>
          <w:rFonts w:ascii="Arial" w:hAnsi="Arial" w:cs="Arial"/>
          <w:sz w:val="24"/>
        </w:rPr>
        <w:t xml:space="preserve">Int J Mol Sci [Internet]. </w:t>
      </w:r>
      <w:r w:rsidRPr="00D042E9">
        <w:rPr>
          <w:rFonts w:ascii="Arial" w:hAnsi="Arial" w:cs="Arial"/>
          <w:sz w:val="24"/>
        </w:rPr>
        <w:t xml:space="preserve">2021 [citado </w:t>
      </w:r>
      <w:r w:rsidR="00B61E30" w:rsidRPr="00B61E30">
        <w:rPr>
          <w:rFonts w:ascii="Arial" w:hAnsi="Arial" w:cs="Arial"/>
          <w:sz w:val="24"/>
        </w:rPr>
        <w:t>17/03/2024</w:t>
      </w:r>
      <w:r w:rsidRPr="00D042E9">
        <w:rPr>
          <w:rFonts w:ascii="Arial" w:hAnsi="Arial" w:cs="Arial"/>
          <w:sz w:val="24"/>
        </w:rPr>
        <w:t xml:space="preserve">];22(11):5717. </w:t>
      </w:r>
      <w:r w:rsidRPr="00943315">
        <w:rPr>
          <w:rFonts w:ascii="Arial" w:hAnsi="Arial" w:cs="Arial"/>
          <w:sz w:val="24"/>
        </w:rPr>
        <w:t>Disponible en: https://www.mdpi.com/1422-0067/22/11/5717</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lang w:val="en-US"/>
        </w:rPr>
        <w:t>11.</w:t>
      </w:r>
      <w:r w:rsidRPr="00D042E9">
        <w:rPr>
          <w:rFonts w:ascii="Arial" w:hAnsi="Arial" w:cs="Arial"/>
          <w:sz w:val="24"/>
          <w:lang w:val="en-US"/>
        </w:rPr>
        <w:tab/>
        <w:t xml:space="preserve">Larsson SC, Burgess S, Mason AM, Michaëlsson K. Alcohol Consumption and Cardiovascular Disease. </w:t>
      </w:r>
      <w:r w:rsidRPr="00D042E9">
        <w:rPr>
          <w:rFonts w:ascii="Arial" w:hAnsi="Arial" w:cs="Arial"/>
          <w:sz w:val="24"/>
        </w:rPr>
        <w:t>Circ Gen</w:t>
      </w:r>
      <w:r w:rsidR="00B61E30">
        <w:rPr>
          <w:rFonts w:ascii="Arial" w:hAnsi="Arial" w:cs="Arial"/>
          <w:sz w:val="24"/>
        </w:rPr>
        <w:t xml:space="preserve">omic Precis Med [Internet]. </w:t>
      </w:r>
      <w:r w:rsidRPr="00D042E9">
        <w:rPr>
          <w:rFonts w:ascii="Arial" w:hAnsi="Arial" w:cs="Arial"/>
          <w:sz w:val="24"/>
        </w:rPr>
        <w:t xml:space="preserve">2020 [citado </w:t>
      </w:r>
      <w:r w:rsidR="00B61E30" w:rsidRPr="00B61E30">
        <w:rPr>
          <w:rFonts w:ascii="Arial" w:hAnsi="Arial" w:cs="Arial"/>
          <w:sz w:val="24"/>
        </w:rPr>
        <w:t>17/03/2024</w:t>
      </w:r>
      <w:r w:rsidRPr="00D042E9">
        <w:rPr>
          <w:rFonts w:ascii="Arial" w:hAnsi="Arial" w:cs="Arial"/>
          <w:sz w:val="24"/>
        </w:rPr>
        <w:t>];13(3):e002814. Disponible en: https://www.ahajournals.org/doi/full/10.1161/CIRCGEN.119.002814</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12.</w:t>
      </w:r>
      <w:r w:rsidRPr="00D042E9">
        <w:rPr>
          <w:rFonts w:ascii="Arial" w:hAnsi="Arial" w:cs="Arial"/>
          <w:sz w:val="24"/>
        </w:rPr>
        <w:tab/>
        <w:t xml:space="preserve">Colestivo de autores. RESOLUCIÓN No. 47/22. La Habana: Minesterio de Educacion Superior; 2022. </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13.</w:t>
      </w:r>
      <w:r w:rsidRPr="00D042E9">
        <w:rPr>
          <w:rFonts w:ascii="Arial" w:hAnsi="Arial" w:cs="Arial"/>
          <w:sz w:val="24"/>
        </w:rPr>
        <w:tab/>
        <w:t>Carrillo CJB, Cataño CLM, Brito AMS. Manifestaciones de la dinámica familiar en factores de riesgo socioculturales que inciden en el consumo de alcohol en jóvenes de 12 a 18 años en tiempo de Covid 19. Rev Bol R</w:t>
      </w:r>
      <w:r w:rsidR="00B61E30">
        <w:rPr>
          <w:rFonts w:ascii="Arial" w:hAnsi="Arial" w:cs="Arial"/>
          <w:sz w:val="24"/>
        </w:rPr>
        <w:t xml:space="preserve">edipe [Internet]. </w:t>
      </w:r>
      <w:r w:rsidRPr="00D042E9">
        <w:rPr>
          <w:rFonts w:ascii="Arial" w:hAnsi="Arial" w:cs="Arial"/>
          <w:sz w:val="24"/>
        </w:rPr>
        <w:t>2020 [citado</w:t>
      </w:r>
      <w:r w:rsidR="00B61E30">
        <w:rPr>
          <w:rFonts w:ascii="Arial" w:hAnsi="Arial" w:cs="Arial"/>
          <w:sz w:val="24"/>
        </w:rPr>
        <w:t xml:space="preserve"> 28/03/2024</w:t>
      </w:r>
      <w:r w:rsidRPr="00D042E9">
        <w:rPr>
          <w:rFonts w:ascii="Arial" w:hAnsi="Arial" w:cs="Arial"/>
          <w:sz w:val="24"/>
        </w:rPr>
        <w:t>];9(7):203-10. Disponible en: https://revista.redipe.org/index.php/1/article/view/1032</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14.</w:t>
      </w:r>
      <w:r w:rsidRPr="00D042E9">
        <w:rPr>
          <w:rFonts w:ascii="Arial" w:hAnsi="Arial" w:cs="Arial"/>
          <w:sz w:val="24"/>
        </w:rPr>
        <w:tab/>
        <w:t>Molina-Quiñones HJ, Salazar-Taquiri V. Factores asociados al consumo de alcohol en adolescentes residentes en Lima, Perú. Rev Habaner</w:t>
      </w:r>
      <w:r w:rsidR="00866327">
        <w:rPr>
          <w:rFonts w:ascii="Arial" w:hAnsi="Arial" w:cs="Arial"/>
          <w:sz w:val="24"/>
        </w:rPr>
        <w:t xml:space="preserve">a Cienc Médicas [Internet]. </w:t>
      </w:r>
      <w:r w:rsidRPr="00D042E9">
        <w:rPr>
          <w:rFonts w:ascii="Arial" w:hAnsi="Arial" w:cs="Arial"/>
          <w:sz w:val="24"/>
        </w:rPr>
        <w:t xml:space="preserve">2022 [citado </w:t>
      </w:r>
      <w:r w:rsidR="00866327">
        <w:rPr>
          <w:rFonts w:ascii="Arial" w:hAnsi="Arial" w:cs="Arial"/>
          <w:sz w:val="24"/>
        </w:rPr>
        <w:t>28/03/2024</w:t>
      </w:r>
      <w:r w:rsidRPr="00D042E9">
        <w:rPr>
          <w:rFonts w:ascii="Arial" w:hAnsi="Arial" w:cs="Arial"/>
          <w:sz w:val="24"/>
        </w:rPr>
        <w:t>];21(3):4655. Disponible en: https://revhabanera.sld.cu/index.php/rhab/article/view/4655</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15.</w:t>
      </w:r>
      <w:r w:rsidRPr="00D042E9">
        <w:rPr>
          <w:rFonts w:ascii="Arial" w:hAnsi="Arial" w:cs="Arial"/>
          <w:sz w:val="24"/>
        </w:rPr>
        <w:tab/>
        <w:t>Armendáriz García NA, Alonso Castillo MM, Alonso Castillo BA, López Cisneros MA, Rodríguez Puente LA, Méndez Ruiz MD. L</w:t>
      </w:r>
      <w:r w:rsidR="0006195D" w:rsidRPr="00D042E9">
        <w:rPr>
          <w:rFonts w:ascii="Arial" w:hAnsi="Arial" w:cs="Arial"/>
          <w:sz w:val="24"/>
        </w:rPr>
        <w:t xml:space="preserve">a familia y el consumo de alcohol en </w:t>
      </w:r>
      <w:r w:rsidR="0006195D" w:rsidRPr="00D042E9">
        <w:rPr>
          <w:rFonts w:ascii="Arial" w:hAnsi="Arial" w:cs="Arial"/>
          <w:sz w:val="24"/>
        </w:rPr>
        <w:lastRenderedPageBreak/>
        <w:t>estudiantes universitarios</w:t>
      </w:r>
      <w:r w:rsidRPr="00D042E9">
        <w:rPr>
          <w:rFonts w:ascii="Arial" w:hAnsi="Arial" w:cs="Arial"/>
          <w:sz w:val="24"/>
        </w:rPr>
        <w:t xml:space="preserve">. Cienc </w:t>
      </w:r>
      <w:r w:rsidR="00866327">
        <w:rPr>
          <w:rFonts w:ascii="Arial" w:hAnsi="Arial" w:cs="Arial"/>
          <w:sz w:val="24"/>
        </w:rPr>
        <w:t xml:space="preserve">Enferm [Internet]. </w:t>
      </w:r>
      <w:r w:rsidRPr="00D042E9">
        <w:rPr>
          <w:rFonts w:ascii="Arial" w:hAnsi="Arial" w:cs="Arial"/>
          <w:sz w:val="24"/>
        </w:rPr>
        <w:t xml:space="preserve">2014 [citado </w:t>
      </w:r>
      <w:r w:rsidR="00866327" w:rsidRPr="00866327">
        <w:rPr>
          <w:rFonts w:ascii="Arial" w:hAnsi="Arial" w:cs="Arial"/>
          <w:sz w:val="24"/>
        </w:rPr>
        <w:t>17/03/2024</w:t>
      </w:r>
      <w:r w:rsidRPr="00D042E9">
        <w:rPr>
          <w:rFonts w:ascii="Arial" w:hAnsi="Arial" w:cs="Arial"/>
          <w:sz w:val="24"/>
        </w:rPr>
        <w:t>];20(3):109-18. Disponible en: http://www.scielo.cl/scielo.php?script=sci_arttext&amp;pid=S0717-95532014000300010&amp;lng=en&amp;nrm=iso&amp;tlng=en</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16.</w:t>
      </w:r>
      <w:r w:rsidRPr="00D042E9">
        <w:rPr>
          <w:rFonts w:ascii="Arial" w:hAnsi="Arial" w:cs="Arial"/>
          <w:sz w:val="24"/>
        </w:rPr>
        <w:tab/>
        <w:t xml:space="preserve">Villaquiran AF, Cuero P, Ceron GM, Ordoñez A, Jácome S. Características antropométricas, hábitos nutricionales, actividad física y consumo de alcohol en estudiantes universitarios. Rev Univ Ind Santander </w:t>
      </w:r>
      <w:r w:rsidR="00BD15C5">
        <w:rPr>
          <w:rFonts w:ascii="Arial" w:hAnsi="Arial" w:cs="Arial"/>
          <w:sz w:val="24"/>
        </w:rPr>
        <w:t xml:space="preserve">Salud [Internet]. </w:t>
      </w:r>
      <w:r w:rsidRPr="00D042E9">
        <w:rPr>
          <w:rFonts w:ascii="Arial" w:hAnsi="Arial" w:cs="Arial"/>
          <w:sz w:val="24"/>
        </w:rPr>
        <w:t xml:space="preserve">2020 [citado </w:t>
      </w:r>
      <w:r w:rsidR="00BD15C5" w:rsidRPr="00BD15C5">
        <w:rPr>
          <w:rFonts w:ascii="Arial" w:hAnsi="Arial" w:cs="Arial"/>
          <w:sz w:val="24"/>
        </w:rPr>
        <w:t>17/03/2024</w:t>
      </w:r>
      <w:r w:rsidRPr="00D042E9">
        <w:rPr>
          <w:rFonts w:ascii="Arial" w:hAnsi="Arial" w:cs="Arial"/>
          <w:sz w:val="24"/>
        </w:rPr>
        <w:t>];52(2):109-18. Disponible en: https://revistas.uis.edu.co/index.php/revistasaluduis/article/view/10642/10448</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17.</w:t>
      </w:r>
      <w:r w:rsidRPr="00D042E9">
        <w:rPr>
          <w:rFonts w:ascii="Arial" w:hAnsi="Arial" w:cs="Arial"/>
          <w:sz w:val="24"/>
        </w:rPr>
        <w:tab/>
        <w:t xml:space="preserve">Gómez-Tejeda JJ, Tamayo-Velázquez O, Diéguez-Guach R, Iparraguirre-Tamayo AE, Batista-Velázquez CY. Incidencia del alcoholismo y el tabaquismo en estudiantes de medicina. Rev Peru Investig En </w:t>
      </w:r>
      <w:r w:rsidR="00BD15C5">
        <w:rPr>
          <w:rFonts w:ascii="Arial" w:hAnsi="Arial" w:cs="Arial"/>
          <w:sz w:val="24"/>
        </w:rPr>
        <w:t xml:space="preserve">Salud [Internet]. </w:t>
      </w:r>
      <w:r w:rsidRPr="00D042E9">
        <w:rPr>
          <w:rFonts w:ascii="Arial" w:hAnsi="Arial" w:cs="Arial"/>
          <w:sz w:val="24"/>
        </w:rPr>
        <w:t xml:space="preserve">2021 [citado </w:t>
      </w:r>
      <w:r w:rsidR="00BD15C5" w:rsidRPr="00BD15C5">
        <w:rPr>
          <w:rFonts w:ascii="Arial" w:hAnsi="Arial" w:cs="Arial"/>
          <w:sz w:val="24"/>
        </w:rPr>
        <w:t>17/03/2024</w:t>
      </w:r>
      <w:r w:rsidRPr="00D042E9">
        <w:rPr>
          <w:rFonts w:ascii="Arial" w:hAnsi="Arial" w:cs="Arial"/>
          <w:sz w:val="24"/>
        </w:rPr>
        <w:t>];5(2):77-82. Disponible en: http://revistas.unheval.edu.pe/index.php/repis/article/view/885</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18.</w:t>
      </w:r>
      <w:r w:rsidRPr="00D042E9">
        <w:rPr>
          <w:rFonts w:ascii="Arial" w:hAnsi="Arial" w:cs="Arial"/>
          <w:sz w:val="24"/>
        </w:rPr>
        <w:tab/>
        <w:t>Parra-Soto S, Araya C, Morales G, Araneda Flores J, Landaeta-Díaz L, Murillo AG, et al. Asociación entre consumo de alcohol y exceso de peso entre estudiantes universitarios de América Latina. Rev</w:t>
      </w:r>
      <w:r w:rsidR="00BD15C5">
        <w:rPr>
          <w:rFonts w:ascii="Arial" w:hAnsi="Arial" w:cs="Arial"/>
          <w:sz w:val="24"/>
        </w:rPr>
        <w:t xml:space="preserve"> Chil Nutr [Internet]. </w:t>
      </w:r>
      <w:r w:rsidRPr="00D042E9">
        <w:rPr>
          <w:rFonts w:ascii="Arial" w:hAnsi="Arial" w:cs="Arial"/>
          <w:sz w:val="24"/>
        </w:rPr>
        <w:t xml:space="preserve">2023 [citado </w:t>
      </w:r>
      <w:r w:rsidR="00BD15C5" w:rsidRPr="00BD15C5">
        <w:rPr>
          <w:rFonts w:ascii="Arial" w:hAnsi="Arial" w:cs="Arial"/>
          <w:sz w:val="24"/>
        </w:rPr>
        <w:t>17/03/2024</w:t>
      </w:r>
      <w:r w:rsidRPr="00D042E9">
        <w:rPr>
          <w:rFonts w:ascii="Arial" w:hAnsi="Arial" w:cs="Arial"/>
          <w:sz w:val="24"/>
        </w:rPr>
        <w:t>];50(2):186-93. Disponible en: http://www.scielo.cl/scielo.php?script=sci_arttext&amp;pid=S0717-75182023000200186&amp;lng=en&amp;nrm=iso&amp;tlng=en</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19.</w:t>
      </w:r>
      <w:r w:rsidRPr="00D042E9">
        <w:rPr>
          <w:rFonts w:ascii="Arial" w:hAnsi="Arial" w:cs="Arial"/>
          <w:sz w:val="24"/>
        </w:rPr>
        <w:tab/>
        <w:t>Mora CA, Herrán OF. Prevalencia de consumo de alcohol y de alcoholismo en estudiantes universitarios de Villavicencio, Colombia. Rev Fa</w:t>
      </w:r>
      <w:r w:rsidR="00BD15C5">
        <w:rPr>
          <w:rFonts w:ascii="Arial" w:hAnsi="Arial" w:cs="Arial"/>
          <w:sz w:val="24"/>
        </w:rPr>
        <w:t xml:space="preserve">c Med [Internet]. </w:t>
      </w:r>
      <w:r w:rsidRPr="00D042E9">
        <w:rPr>
          <w:rFonts w:ascii="Arial" w:hAnsi="Arial" w:cs="Arial"/>
          <w:sz w:val="24"/>
        </w:rPr>
        <w:t xml:space="preserve">2019 [citado </w:t>
      </w:r>
      <w:r w:rsidR="00BD15C5" w:rsidRPr="00BD15C5">
        <w:rPr>
          <w:rFonts w:ascii="Arial" w:hAnsi="Arial" w:cs="Arial"/>
          <w:sz w:val="24"/>
        </w:rPr>
        <w:t>17/03/2024</w:t>
      </w:r>
      <w:r w:rsidRPr="00D042E9">
        <w:rPr>
          <w:rFonts w:ascii="Arial" w:hAnsi="Arial" w:cs="Arial"/>
          <w:sz w:val="24"/>
        </w:rPr>
        <w:t>];67(2):225-33. Disponible en: https://revistas.unal.edu.co/index.php/revfacmed/article/view/69282</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20.</w:t>
      </w:r>
      <w:r w:rsidRPr="00D042E9">
        <w:rPr>
          <w:rFonts w:ascii="Arial" w:hAnsi="Arial" w:cs="Arial"/>
          <w:sz w:val="24"/>
        </w:rPr>
        <w:tab/>
        <w:t>Gogeascoechea-Trejo MDC, Blázquez-Morales MSL, Pavón-León P, Ortiz León MC. C</w:t>
      </w:r>
      <w:r w:rsidR="00BD15C5" w:rsidRPr="00D042E9">
        <w:rPr>
          <w:rFonts w:ascii="Arial" w:hAnsi="Arial" w:cs="Arial"/>
          <w:sz w:val="24"/>
        </w:rPr>
        <w:t>onsumo de alcohol en estudiantes universitarios como predictor para el consumo de otras drogas</w:t>
      </w:r>
      <w:r w:rsidRPr="00D042E9">
        <w:rPr>
          <w:rFonts w:ascii="Arial" w:hAnsi="Arial" w:cs="Arial"/>
          <w:sz w:val="24"/>
        </w:rPr>
        <w:t xml:space="preserve">. Health Addict </w:t>
      </w:r>
      <w:r w:rsidR="00BD15C5">
        <w:rPr>
          <w:rFonts w:ascii="Arial" w:hAnsi="Arial" w:cs="Arial"/>
          <w:sz w:val="24"/>
        </w:rPr>
        <w:t xml:space="preserve">Drog [Internet]. </w:t>
      </w:r>
      <w:r w:rsidRPr="00D042E9">
        <w:rPr>
          <w:rFonts w:ascii="Arial" w:hAnsi="Arial" w:cs="Arial"/>
          <w:sz w:val="24"/>
        </w:rPr>
        <w:t xml:space="preserve">2021 [citado </w:t>
      </w:r>
      <w:r w:rsidR="00BD15C5" w:rsidRPr="00BD15C5">
        <w:rPr>
          <w:rFonts w:ascii="Arial" w:hAnsi="Arial" w:cs="Arial"/>
          <w:sz w:val="24"/>
        </w:rPr>
        <w:t>17/03/2024</w:t>
      </w:r>
      <w:r w:rsidRPr="00D042E9">
        <w:rPr>
          <w:rFonts w:ascii="Arial" w:hAnsi="Arial" w:cs="Arial"/>
          <w:sz w:val="24"/>
        </w:rPr>
        <w:t>];21(1). Disponible en: https://ojs.haaj.org/?journal=haaj&amp;page=article&amp;op=view&amp;path%5B%5D=569</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lastRenderedPageBreak/>
        <w:t>21.</w:t>
      </w:r>
      <w:r w:rsidRPr="00D042E9">
        <w:rPr>
          <w:rFonts w:ascii="Arial" w:hAnsi="Arial" w:cs="Arial"/>
          <w:sz w:val="24"/>
        </w:rPr>
        <w:tab/>
        <w:t xml:space="preserve">Rodriguez De La Cruz PJ, González-Angulo P, Salazar-Mendoza J, Camacho-Martínez JU, López-Cocotle JJ. Percepción de riesgo de consumo de alcohol y tabaco en universitarios del área de salud. </w:t>
      </w:r>
      <w:r w:rsidR="00BD15C5">
        <w:rPr>
          <w:rFonts w:ascii="Arial" w:hAnsi="Arial" w:cs="Arial"/>
          <w:sz w:val="24"/>
        </w:rPr>
        <w:t xml:space="preserve">SANUS [Internet]. </w:t>
      </w:r>
      <w:r w:rsidRPr="00D042E9">
        <w:rPr>
          <w:rFonts w:ascii="Arial" w:hAnsi="Arial" w:cs="Arial"/>
          <w:sz w:val="24"/>
        </w:rPr>
        <w:t xml:space="preserve">2022 [citado </w:t>
      </w:r>
      <w:r w:rsidR="00BD15C5" w:rsidRPr="00BD15C5">
        <w:rPr>
          <w:rFonts w:ascii="Arial" w:hAnsi="Arial" w:cs="Arial"/>
          <w:sz w:val="24"/>
        </w:rPr>
        <w:t>17/03/2024</w:t>
      </w:r>
      <w:r w:rsidRPr="00D042E9">
        <w:rPr>
          <w:rFonts w:ascii="Arial" w:hAnsi="Arial" w:cs="Arial"/>
          <w:sz w:val="24"/>
        </w:rPr>
        <w:t>];7:e222. Disponible en: https://sanus.unison.mx/index.php/Sanus/article/view/222</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22.</w:t>
      </w:r>
      <w:r w:rsidRPr="00D042E9">
        <w:rPr>
          <w:rFonts w:ascii="Arial" w:hAnsi="Arial" w:cs="Arial"/>
          <w:sz w:val="24"/>
        </w:rPr>
        <w:tab/>
        <w:t>Pérez GAC, Castillo JAG del, Campos JCM. Consumo de alcohol y factores intervinientes en estudiantes universitarios. Rev Cuba Salud</w:t>
      </w:r>
      <w:r w:rsidR="00BD15C5">
        <w:rPr>
          <w:rFonts w:ascii="Arial" w:hAnsi="Arial" w:cs="Arial"/>
          <w:sz w:val="24"/>
        </w:rPr>
        <w:t xml:space="preserve"> Pública [Internet]. </w:t>
      </w:r>
      <w:r w:rsidRPr="00D042E9">
        <w:rPr>
          <w:rFonts w:ascii="Arial" w:hAnsi="Arial" w:cs="Arial"/>
          <w:sz w:val="24"/>
        </w:rPr>
        <w:t xml:space="preserve">2014 [citado </w:t>
      </w:r>
      <w:r w:rsidR="00BD15C5" w:rsidRPr="00BD15C5">
        <w:rPr>
          <w:rFonts w:ascii="Arial" w:hAnsi="Arial" w:cs="Arial"/>
          <w:sz w:val="24"/>
        </w:rPr>
        <w:t>17/03/2024</w:t>
      </w:r>
      <w:r w:rsidRPr="00D042E9">
        <w:rPr>
          <w:rFonts w:ascii="Arial" w:hAnsi="Arial" w:cs="Arial"/>
          <w:sz w:val="24"/>
        </w:rPr>
        <w:t>];40(1). Disponible en: https://revsaludpublica.sld.cu/index.php/spu/article/view/26</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23.</w:t>
      </w:r>
      <w:r w:rsidRPr="00D042E9">
        <w:rPr>
          <w:rFonts w:ascii="Arial" w:hAnsi="Arial" w:cs="Arial"/>
          <w:sz w:val="24"/>
        </w:rPr>
        <w:tab/>
        <w:t>Betancourth Zambrano S, Tacán Bastidas LE, Córdoba Paz EG. Consumo de alcohol en estudiantes universitarios colombianos. Univ Salud</w:t>
      </w:r>
      <w:r w:rsidR="00A721C4">
        <w:rPr>
          <w:rFonts w:ascii="Arial" w:hAnsi="Arial" w:cs="Arial"/>
          <w:sz w:val="24"/>
        </w:rPr>
        <w:t xml:space="preserve"> [Internet]. </w:t>
      </w:r>
      <w:r w:rsidRPr="00D042E9">
        <w:rPr>
          <w:rFonts w:ascii="Arial" w:hAnsi="Arial" w:cs="Arial"/>
          <w:sz w:val="24"/>
        </w:rPr>
        <w:t xml:space="preserve">2017 [citado </w:t>
      </w:r>
      <w:r w:rsidR="00A721C4" w:rsidRPr="00A721C4">
        <w:rPr>
          <w:rFonts w:ascii="Arial" w:hAnsi="Arial" w:cs="Arial"/>
          <w:sz w:val="24"/>
        </w:rPr>
        <w:t>17/03/2024</w:t>
      </w:r>
      <w:r w:rsidRPr="00D042E9">
        <w:rPr>
          <w:rFonts w:ascii="Arial" w:hAnsi="Arial" w:cs="Arial"/>
          <w:sz w:val="24"/>
        </w:rPr>
        <w:t>];19(1):37. Disponible en: http://revistas.udenar.edu.co/index.php/usalud/article/view/2861</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24.</w:t>
      </w:r>
      <w:r w:rsidRPr="00D042E9">
        <w:rPr>
          <w:rFonts w:ascii="Arial" w:hAnsi="Arial" w:cs="Arial"/>
          <w:sz w:val="24"/>
        </w:rPr>
        <w:tab/>
        <w:t xml:space="preserve">Habilidades sociales y consumo de alcohol en estudiantes universitarios del Ecuador. Cienc Lat Rev Científica </w:t>
      </w:r>
      <w:r w:rsidR="00A721C4">
        <w:rPr>
          <w:rFonts w:ascii="Arial" w:hAnsi="Arial" w:cs="Arial"/>
          <w:sz w:val="24"/>
        </w:rPr>
        <w:t xml:space="preserve">Multidiscip [Internet]. </w:t>
      </w:r>
      <w:r w:rsidRPr="00D042E9">
        <w:rPr>
          <w:rFonts w:ascii="Arial" w:hAnsi="Arial" w:cs="Arial"/>
          <w:sz w:val="24"/>
        </w:rPr>
        <w:t xml:space="preserve">2022 [citado </w:t>
      </w:r>
      <w:r w:rsidR="00A721C4" w:rsidRPr="00A721C4">
        <w:rPr>
          <w:rFonts w:ascii="Arial" w:hAnsi="Arial" w:cs="Arial"/>
          <w:sz w:val="24"/>
        </w:rPr>
        <w:t>17/03/2024</w:t>
      </w:r>
      <w:r w:rsidRPr="00D042E9">
        <w:rPr>
          <w:rFonts w:ascii="Arial" w:hAnsi="Arial" w:cs="Arial"/>
          <w:sz w:val="24"/>
        </w:rPr>
        <w:t>];6(2):3054-65. Disponible en: https://ciencialatina.org/index.php/cienciala/article/view/2076</w:t>
      </w:r>
    </w:p>
    <w:p w:rsidR="00D042E9" w:rsidRPr="00943315" w:rsidRDefault="00D042E9" w:rsidP="009E10A2">
      <w:pPr>
        <w:pStyle w:val="Bibliografa"/>
        <w:spacing w:line="360" w:lineRule="auto"/>
        <w:jc w:val="both"/>
        <w:rPr>
          <w:rFonts w:ascii="Arial" w:hAnsi="Arial" w:cs="Arial"/>
          <w:sz w:val="24"/>
          <w:lang w:val="en-US"/>
        </w:rPr>
      </w:pPr>
      <w:r w:rsidRPr="00D042E9">
        <w:rPr>
          <w:rFonts w:ascii="Arial" w:hAnsi="Arial" w:cs="Arial"/>
          <w:sz w:val="24"/>
        </w:rPr>
        <w:t>25.</w:t>
      </w:r>
      <w:r w:rsidRPr="00D042E9">
        <w:rPr>
          <w:rFonts w:ascii="Arial" w:hAnsi="Arial" w:cs="Arial"/>
          <w:sz w:val="24"/>
        </w:rPr>
        <w:tab/>
        <w:t xml:space="preserve">Castaño-Perez GA, Calderon-Vallejo GA. </w:t>
      </w:r>
      <w:r w:rsidRPr="00D042E9">
        <w:rPr>
          <w:rFonts w:ascii="Arial" w:hAnsi="Arial" w:cs="Arial"/>
          <w:sz w:val="24"/>
          <w:lang w:val="en-US"/>
        </w:rPr>
        <w:t xml:space="preserve">Problems associated with alcohol consumption by university students. </w:t>
      </w:r>
      <w:r w:rsidRPr="00943315">
        <w:rPr>
          <w:rFonts w:ascii="Arial" w:hAnsi="Arial" w:cs="Arial"/>
          <w:sz w:val="24"/>
          <w:lang w:val="en-US"/>
        </w:rPr>
        <w:t>Rev Lat Am En</w:t>
      </w:r>
      <w:r w:rsidR="00A721C4" w:rsidRPr="00943315">
        <w:rPr>
          <w:rFonts w:ascii="Arial" w:hAnsi="Arial" w:cs="Arial"/>
          <w:sz w:val="24"/>
          <w:lang w:val="en-US"/>
        </w:rPr>
        <w:t xml:space="preserve">fermagem [Internet]. </w:t>
      </w:r>
      <w:r w:rsidRPr="00943315">
        <w:rPr>
          <w:rFonts w:ascii="Arial" w:hAnsi="Arial" w:cs="Arial"/>
          <w:sz w:val="24"/>
          <w:lang w:val="en-US"/>
        </w:rPr>
        <w:t xml:space="preserve">2014 [citado </w:t>
      </w:r>
      <w:r w:rsidR="00A721C4" w:rsidRPr="00943315">
        <w:rPr>
          <w:rFonts w:ascii="Arial" w:hAnsi="Arial" w:cs="Arial"/>
          <w:sz w:val="24"/>
          <w:lang w:val="en-US"/>
        </w:rPr>
        <w:t>17/03/2024</w:t>
      </w:r>
      <w:r w:rsidRPr="00943315">
        <w:rPr>
          <w:rFonts w:ascii="Arial" w:hAnsi="Arial" w:cs="Arial"/>
          <w:sz w:val="24"/>
          <w:lang w:val="en-US"/>
        </w:rPr>
        <w:t>];22(5):739-46. Disponible en: http://www.scielo.br/scielo.php?script=sci_arttext&amp;pid=S0104-11692014000500739&amp;lng=en&amp;tlng=en</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26.</w:t>
      </w:r>
      <w:r w:rsidRPr="00D042E9">
        <w:rPr>
          <w:rFonts w:ascii="Arial" w:hAnsi="Arial" w:cs="Arial"/>
          <w:sz w:val="24"/>
        </w:rPr>
        <w:tab/>
        <w:t xml:space="preserve">Lopez-Cisneros M, Sifuentes-Castro JA, Guzmán-Facundo FR, Telumbre-Terrero JY, Noh-Moo PM. Rasgos de personalidad y consumo de alcohol en estudiantes universitarios. SANUS </w:t>
      </w:r>
      <w:r w:rsidR="00A721C4">
        <w:rPr>
          <w:rFonts w:ascii="Arial" w:hAnsi="Arial" w:cs="Arial"/>
          <w:sz w:val="24"/>
        </w:rPr>
        <w:t xml:space="preserve">[Internet]. </w:t>
      </w:r>
      <w:r w:rsidRPr="00D042E9">
        <w:rPr>
          <w:rFonts w:ascii="Arial" w:hAnsi="Arial" w:cs="Arial"/>
          <w:sz w:val="24"/>
        </w:rPr>
        <w:t xml:space="preserve">2021 [citado </w:t>
      </w:r>
      <w:r w:rsidR="00A721C4" w:rsidRPr="00A721C4">
        <w:rPr>
          <w:rFonts w:ascii="Arial" w:hAnsi="Arial" w:cs="Arial"/>
          <w:sz w:val="24"/>
        </w:rPr>
        <w:t>17/03/2024</w:t>
      </w:r>
      <w:r w:rsidRPr="00D042E9">
        <w:rPr>
          <w:rFonts w:ascii="Arial" w:hAnsi="Arial" w:cs="Arial"/>
          <w:sz w:val="24"/>
        </w:rPr>
        <w:t>];6:e194. Disponible en: https://sanus.unison.mx/index.php/Sanus/article/view/194</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27.</w:t>
      </w:r>
      <w:r w:rsidRPr="00D042E9">
        <w:rPr>
          <w:rFonts w:ascii="Arial" w:hAnsi="Arial" w:cs="Arial"/>
          <w:sz w:val="24"/>
        </w:rPr>
        <w:tab/>
        <w:t>Samudio Domínguez GC, Ortiz Cuquejo LM, Soto Meza MA, Samudio Genes CR. Factores asociados al consumo de drogas ilícitas en una población adolescente: encuesta en zonas marginales de área urbana. Pediatría Asunción [I</w:t>
      </w:r>
      <w:r w:rsidR="00A721C4">
        <w:rPr>
          <w:rFonts w:ascii="Arial" w:hAnsi="Arial" w:cs="Arial"/>
          <w:sz w:val="24"/>
        </w:rPr>
        <w:t xml:space="preserve">nternet]. </w:t>
      </w:r>
      <w:r w:rsidRPr="00D042E9">
        <w:rPr>
          <w:rFonts w:ascii="Arial" w:hAnsi="Arial" w:cs="Arial"/>
          <w:sz w:val="24"/>
        </w:rPr>
        <w:t xml:space="preserve">2021 </w:t>
      </w:r>
      <w:r w:rsidRPr="00D042E9">
        <w:rPr>
          <w:rFonts w:ascii="Arial" w:hAnsi="Arial" w:cs="Arial"/>
          <w:sz w:val="24"/>
        </w:rPr>
        <w:lastRenderedPageBreak/>
        <w:t xml:space="preserve">[citado </w:t>
      </w:r>
      <w:r w:rsidR="00A721C4" w:rsidRPr="00A721C4">
        <w:rPr>
          <w:rFonts w:ascii="Arial" w:hAnsi="Arial" w:cs="Arial"/>
          <w:sz w:val="24"/>
        </w:rPr>
        <w:t>17/03/2024</w:t>
      </w:r>
      <w:r w:rsidRPr="00D042E9">
        <w:rPr>
          <w:rFonts w:ascii="Arial" w:hAnsi="Arial" w:cs="Arial"/>
          <w:sz w:val="24"/>
        </w:rPr>
        <w:t>];48(2):107-12. Disponible en: https://www.revistaspp.org/index.php/pediatria/article/view/650</w:t>
      </w:r>
    </w:p>
    <w:p w:rsidR="00D042E9" w:rsidRPr="00D042E9" w:rsidRDefault="00D042E9" w:rsidP="009E10A2">
      <w:pPr>
        <w:pStyle w:val="Bibliografa"/>
        <w:spacing w:line="360" w:lineRule="auto"/>
        <w:jc w:val="both"/>
        <w:rPr>
          <w:rFonts w:ascii="Arial" w:hAnsi="Arial" w:cs="Arial"/>
          <w:sz w:val="24"/>
        </w:rPr>
      </w:pPr>
      <w:r w:rsidRPr="00D042E9">
        <w:rPr>
          <w:rFonts w:ascii="Arial" w:hAnsi="Arial" w:cs="Arial"/>
          <w:sz w:val="24"/>
        </w:rPr>
        <w:t>28.</w:t>
      </w:r>
      <w:r w:rsidRPr="00D042E9">
        <w:rPr>
          <w:rFonts w:ascii="Arial" w:hAnsi="Arial" w:cs="Arial"/>
          <w:sz w:val="24"/>
        </w:rPr>
        <w:tab/>
        <w:t>Kondeff M del T, García AMG, Caraballosa DL, Castro MS. Patrones de consumo de alcohol en adolescentes. Rev Hosp Psiquiátrico Hab</w:t>
      </w:r>
      <w:r w:rsidR="00A721C4">
        <w:rPr>
          <w:rFonts w:ascii="Arial" w:hAnsi="Arial" w:cs="Arial"/>
          <w:sz w:val="24"/>
        </w:rPr>
        <w:t xml:space="preserve">ana [Internet]. </w:t>
      </w:r>
      <w:r w:rsidRPr="00D042E9">
        <w:rPr>
          <w:rFonts w:ascii="Arial" w:hAnsi="Arial" w:cs="Arial"/>
          <w:sz w:val="24"/>
        </w:rPr>
        <w:t xml:space="preserve">2019 [citado </w:t>
      </w:r>
      <w:r w:rsidR="00A721C4" w:rsidRPr="00A721C4">
        <w:rPr>
          <w:rFonts w:ascii="Arial" w:hAnsi="Arial" w:cs="Arial"/>
          <w:sz w:val="24"/>
        </w:rPr>
        <w:t>17/03/2024</w:t>
      </w:r>
      <w:r w:rsidRPr="00D042E9">
        <w:rPr>
          <w:rFonts w:ascii="Arial" w:hAnsi="Arial" w:cs="Arial"/>
          <w:sz w:val="24"/>
        </w:rPr>
        <w:t>];15(2). Disponible en: https://revhph.sld.cu/index.php/hph/article/view/52</w:t>
      </w:r>
    </w:p>
    <w:p w:rsidR="00861941" w:rsidRDefault="00D042E9" w:rsidP="009E10A2">
      <w:pPr>
        <w:spacing w:line="360" w:lineRule="auto"/>
        <w:jc w:val="both"/>
        <w:rPr>
          <w:rFonts w:ascii="Arial" w:hAnsi="Arial" w:cs="Arial"/>
          <w:sz w:val="24"/>
          <w:szCs w:val="24"/>
        </w:rPr>
      </w:pPr>
      <w:r>
        <w:rPr>
          <w:rFonts w:ascii="Arial" w:hAnsi="Arial" w:cs="Arial"/>
          <w:sz w:val="24"/>
          <w:szCs w:val="24"/>
        </w:rPr>
        <w:fldChar w:fldCharType="end"/>
      </w:r>
    </w:p>
    <w:p w:rsidR="00861941" w:rsidRPr="00861941" w:rsidRDefault="00861941" w:rsidP="009E10A2">
      <w:pPr>
        <w:spacing w:line="360" w:lineRule="auto"/>
        <w:jc w:val="both"/>
        <w:rPr>
          <w:rFonts w:ascii="Arial" w:hAnsi="Arial" w:cs="Arial"/>
          <w:b/>
          <w:sz w:val="24"/>
          <w:szCs w:val="24"/>
        </w:rPr>
      </w:pPr>
      <w:r w:rsidRPr="00861941">
        <w:rPr>
          <w:rFonts w:ascii="Arial" w:hAnsi="Arial" w:cs="Arial"/>
          <w:b/>
          <w:sz w:val="24"/>
          <w:szCs w:val="24"/>
        </w:rPr>
        <w:t>DECLARACIÓN DE CONFLICTO DE INTERSES</w:t>
      </w:r>
    </w:p>
    <w:p w:rsidR="00861941" w:rsidRPr="00861941" w:rsidRDefault="00861941" w:rsidP="009E10A2">
      <w:pPr>
        <w:spacing w:line="360" w:lineRule="auto"/>
        <w:jc w:val="both"/>
        <w:rPr>
          <w:rFonts w:ascii="Arial" w:hAnsi="Arial" w:cs="Arial"/>
          <w:sz w:val="24"/>
          <w:szCs w:val="24"/>
        </w:rPr>
      </w:pPr>
      <w:r w:rsidRPr="00861941">
        <w:rPr>
          <w:rFonts w:ascii="Arial" w:hAnsi="Arial" w:cs="Arial"/>
          <w:sz w:val="24"/>
          <w:szCs w:val="24"/>
        </w:rPr>
        <w:t>Los autores declaran no tener conflicto de intereses</w:t>
      </w:r>
    </w:p>
    <w:p w:rsidR="00861941" w:rsidRPr="00861941" w:rsidRDefault="00861941" w:rsidP="009E10A2">
      <w:pPr>
        <w:spacing w:line="360" w:lineRule="auto"/>
        <w:jc w:val="both"/>
        <w:rPr>
          <w:rFonts w:ascii="Arial" w:hAnsi="Arial" w:cs="Arial"/>
          <w:b/>
          <w:sz w:val="24"/>
          <w:szCs w:val="24"/>
        </w:rPr>
      </w:pPr>
      <w:r w:rsidRPr="00861941">
        <w:rPr>
          <w:rFonts w:ascii="Arial" w:hAnsi="Arial" w:cs="Arial"/>
          <w:b/>
          <w:sz w:val="24"/>
          <w:szCs w:val="24"/>
        </w:rPr>
        <w:t>DECLARACIÓN DE AUTORÍA</w:t>
      </w:r>
    </w:p>
    <w:p w:rsidR="00861941" w:rsidRPr="00861941" w:rsidRDefault="00861941" w:rsidP="009E10A2">
      <w:pPr>
        <w:spacing w:line="360" w:lineRule="auto"/>
        <w:jc w:val="both"/>
        <w:rPr>
          <w:rFonts w:ascii="Arial" w:hAnsi="Arial" w:cs="Arial"/>
          <w:sz w:val="24"/>
          <w:szCs w:val="24"/>
        </w:rPr>
      </w:pPr>
      <w:r w:rsidRPr="00861941">
        <w:rPr>
          <w:rFonts w:ascii="Arial" w:hAnsi="Arial" w:cs="Arial"/>
          <w:sz w:val="24"/>
          <w:szCs w:val="24"/>
        </w:rPr>
        <w:t>Conceptualización: Luis Enrique Jiménez Franco</w:t>
      </w:r>
    </w:p>
    <w:p w:rsidR="00861941" w:rsidRPr="00861941" w:rsidRDefault="00861941" w:rsidP="009E10A2">
      <w:pPr>
        <w:spacing w:line="360" w:lineRule="auto"/>
        <w:jc w:val="both"/>
        <w:rPr>
          <w:rFonts w:ascii="Arial" w:hAnsi="Arial" w:cs="Arial"/>
          <w:sz w:val="24"/>
          <w:szCs w:val="24"/>
        </w:rPr>
      </w:pPr>
      <w:r w:rsidRPr="00861941">
        <w:rPr>
          <w:rFonts w:ascii="Arial" w:hAnsi="Arial" w:cs="Arial"/>
          <w:sz w:val="24"/>
          <w:szCs w:val="24"/>
        </w:rPr>
        <w:t xml:space="preserve">Curación de datos: Luis Enrique Jiménez Franco, </w:t>
      </w:r>
      <w:r w:rsidR="00633B7C" w:rsidRPr="00633B7C">
        <w:rPr>
          <w:rFonts w:ascii="Arial" w:hAnsi="Arial" w:cs="Arial"/>
          <w:sz w:val="24"/>
          <w:szCs w:val="24"/>
        </w:rPr>
        <w:t>Marianela Fonseca Fernández</w:t>
      </w:r>
    </w:p>
    <w:p w:rsidR="00861941" w:rsidRPr="00861941" w:rsidRDefault="00861941" w:rsidP="009E10A2">
      <w:pPr>
        <w:spacing w:line="360" w:lineRule="auto"/>
        <w:jc w:val="both"/>
        <w:rPr>
          <w:rFonts w:ascii="Arial" w:hAnsi="Arial" w:cs="Arial"/>
          <w:sz w:val="24"/>
          <w:szCs w:val="24"/>
        </w:rPr>
      </w:pPr>
      <w:r w:rsidRPr="00861941">
        <w:rPr>
          <w:rFonts w:ascii="Arial" w:hAnsi="Arial" w:cs="Arial"/>
          <w:sz w:val="24"/>
          <w:szCs w:val="24"/>
        </w:rPr>
        <w:t xml:space="preserve">Análisis formal de los datos: Luis Enrique Jiménez Franco, </w:t>
      </w:r>
      <w:r w:rsidR="00633B7C" w:rsidRPr="00633B7C">
        <w:rPr>
          <w:rFonts w:ascii="Arial" w:hAnsi="Arial" w:cs="Arial"/>
          <w:sz w:val="24"/>
          <w:szCs w:val="24"/>
        </w:rPr>
        <w:t>Marianela Fonseca Fernández</w:t>
      </w:r>
    </w:p>
    <w:p w:rsidR="00861941" w:rsidRPr="00861941" w:rsidRDefault="00861941" w:rsidP="009E10A2">
      <w:pPr>
        <w:spacing w:line="360" w:lineRule="auto"/>
        <w:jc w:val="both"/>
        <w:rPr>
          <w:rFonts w:ascii="Arial" w:hAnsi="Arial" w:cs="Arial"/>
          <w:sz w:val="24"/>
          <w:szCs w:val="24"/>
        </w:rPr>
      </w:pPr>
      <w:r w:rsidRPr="00861941">
        <w:rPr>
          <w:rFonts w:ascii="Arial" w:hAnsi="Arial" w:cs="Arial"/>
          <w:sz w:val="24"/>
          <w:szCs w:val="24"/>
        </w:rPr>
        <w:t>Investigación: Luis Enrique Jiménez Franco</w:t>
      </w:r>
    </w:p>
    <w:p w:rsidR="00861941" w:rsidRPr="00861941" w:rsidRDefault="00861941" w:rsidP="009E10A2">
      <w:pPr>
        <w:spacing w:line="360" w:lineRule="auto"/>
        <w:jc w:val="both"/>
        <w:rPr>
          <w:rFonts w:ascii="Arial" w:hAnsi="Arial" w:cs="Arial"/>
          <w:sz w:val="24"/>
          <w:szCs w:val="24"/>
        </w:rPr>
      </w:pPr>
      <w:r w:rsidRPr="00861941">
        <w:rPr>
          <w:rFonts w:ascii="Arial" w:hAnsi="Arial" w:cs="Arial"/>
          <w:sz w:val="24"/>
          <w:szCs w:val="24"/>
        </w:rPr>
        <w:t>Metodología: Luis Enrique Jiménez Franco</w:t>
      </w:r>
    </w:p>
    <w:p w:rsidR="00861941" w:rsidRPr="00861941" w:rsidRDefault="00861941" w:rsidP="009E10A2">
      <w:pPr>
        <w:spacing w:line="360" w:lineRule="auto"/>
        <w:jc w:val="both"/>
        <w:rPr>
          <w:rFonts w:ascii="Arial" w:hAnsi="Arial" w:cs="Arial"/>
          <w:sz w:val="24"/>
          <w:szCs w:val="24"/>
        </w:rPr>
      </w:pPr>
      <w:r w:rsidRPr="00861941">
        <w:rPr>
          <w:rFonts w:ascii="Arial" w:hAnsi="Arial" w:cs="Arial"/>
          <w:sz w:val="24"/>
          <w:szCs w:val="24"/>
        </w:rPr>
        <w:t>Administración de proyecto: Luis Enrique Jiménez Franco</w:t>
      </w:r>
      <w:r w:rsidR="00633B7C">
        <w:rPr>
          <w:rFonts w:ascii="Arial" w:hAnsi="Arial" w:cs="Arial"/>
          <w:sz w:val="24"/>
          <w:szCs w:val="24"/>
        </w:rPr>
        <w:t xml:space="preserve">, </w:t>
      </w:r>
      <w:r w:rsidR="00633B7C" w:rsidRPr="00633B7C">
        <w:rPr>
          <w:rFonts w:ascii="Arial" w:hAnsi="Arial" w:cs="Arial"/>
          <w:sz w:val="24"/>
          <w:szCs w:val="24"/>
        </w:rPr>
        <w:t>Marianela Fonseca Fernández</w:t>
      </w:r>
    </w:p>
    <w:p w:rsidR="00861941" w:rsidRPr="00861941" w:rsidRDefault="00861941" w:rsidP="009E10A2">
      <w:pPr>
        <w:spacing w:line="360" w:lineRule="auto"/>
        <w:jc w:val="both"/>
        <w:rPr>
          <w:rFonts w:ascii="Arial" w:hAnsi="Arial" w:cs="Arial"/>
          <w:sz w:val="24"/>
          <w:szCs w:val="24"/>
        </w:rPr>
      </w:pPr>
      <w:r w:rsidRPr="00861941">
        <w:rPr>
          <w:rFonts w:ascii="Arial" w:hAnsi="Arial" w:cs="Arial"/>
          <w:sz w:val="24"/>
          <w:szCs w:val="24"/>
        </w:rPr>
        <w:t>Visualización: Luis Enrique Jiménez Franco</w:t>
      </w:r>
    </w:p>
    <w:p w:rsidR="00861941" w:rsidRPr="00861941" w:rsidRDefault="00861941" w:rsidP="009E10A2">
      <w:pPr>
        <w:spacing w:line="360" w:lineRule="auto"/>
        <w:jc w:val="both"/>
        <w:rPr>
          <w:rFonts w:ascii="Arial" w:hAnsi="Arial" w:cs="Arial"/>
          <w:sz w:val="24"/>
          <w:szCs w:val="24"/>
        </w:rPr>
      </w:pPr>
      <w:r w:rsidRPr="00861941">
        <w:rPr>
          <w:rFonts w:ascii="Arial" w:hAnsi="Arial" w:cs="Arial"/>
          <w:sz w:val="24"/>
          <w:szCs w:val="24"/>
        </w:rPr>
        <w:t>Redacción – borrador original: Luis Enrique Jiménez Franco</w:t>
      </w:r>
    </w:p>
    <w:p w:rsidR="00861941" w:rsidRPr="00861941" w:rsidRDefault="00861941" w:rsidP="009E10A2">
      <w:pPr>
        <w:spacing w:line="360" w:lineRule="auto"/>
        <w:jc w:val="both"/>
        <w:rPr>
          <w:rFonts w:ascii="Arial" w:hAnsi="Arial" w:cs="Arial"/>
          <w:sz w:val="24"/>
          <w:szCs w:val="24"/>
        </w:rPr>
      </w:pPr>
      <w:r w:rsidRPr="00861941">
        <w:rPr>
          <w:rFonts w:ascii="Arial" w:hAnsi="Arial" w:cs="Arial"/>
          <w:sz w:val="24"/>
          <w:szCs w:val="24"/>
        </w:rPr>
        <w:t xml:space="preserve">Redacción – revisión y edición: Luis Enrique Jiménez Franco, </w:t>
      </w:r>
      <w:r w:rsidR="00633B7C" w:rsidRPr="00633B7C">
        <w:rPr>
          <w:rFonts w:ascii="Arial" w:hAnsi="Arial" w:cs="Arial"/>
          <w:sz w:val="24"/>
          <w:szCs w:val="24"/>
        </w:rPr>
        <w:t>Marianela Fonseca Fernández</w:t>
      </w:r>
    </w:p>
    <w:p w:rsidR="00861941" w:rsidRPr="00861941" w:rsidRDefault="00861941" w:rsidP="009E10A2">
      <w:pPr>
        <w:spacing w:line="360" w:lineRule="auto"/>
        <w:jc w:val="both"/>
        <w:rPr>
          <w:rFonts w:ascii="Arial" w:hAnsi="Arial" w:cs="Arial"/>
          <w:b/>
          <w:sz w:val="24"/>
          <w:szCs w:val="24"/>
        </w:rPr>
      </w:pPr>
      <w:r w:rsidRPr="00861941">
        <w:rPr>
          <w:rFonts w:ascii="Arial" w:hAnsi="Arial" w:cs="Arial"/>
          <w:b/>
          <w:sz w:val="24"/>
          <w:szCs w:val="24"/>
        </w:rPr>
        <w:t>DECLARACIÓN DE FUENTE DE FINANCIACIÓN</w:t>
      </w:r>
    </w:p>
    <w:p w:rsidR="00861941" w:rsidRDefault="00861941" w:rsidP="009E10A2">
      <w:pPr>
        <w:spacing w:line="360" w:lineRule="auto"/>
        <w:jc w:val="both"/>
        <w:rPr>
          <w:rFonts w:ascii="Arial" w:hAnsi="Arial" w:cs="Arial"/>
          <w:sz w:val="24"/>
          <w:szCs w:val="24"/>
        </w:rPr>
      </w:pPr>
      <w:r w:rsidRPr="00861941">
        <w:rPr>
          <w:rFonts w:ascii="Arial" w:hAnsi="Arial" w:cs="Arial"/>
          <w:sz w:val="24"/>
          <w:szCs w:val="24"/>
        </w:rPr>
        <w:t>No se recibió financiación para la presente investigación</w:t>
      </w:r>
    </w:p>
    <w:p w:rsidR="00383379" w:rsidRDefault="00383379" w:rsidP="009E10A2">
      <w:pPr>
        <w:spacing w:line="360" w:lineRule="auto"/>
        <w:jc w:val="both"/>
        <w:rPr>
          <w:rFonts w:ascii="Arial" w:hAnsi="Arial" w:cs="Arial"/>
          <w:sz w:val="24"/>
          <w:szCs w:val="24"/>
        </w:rPr>
      </w:pPr>
    </w:p>
    <w:p w:rsidR="00FE1102" w:rsidRPr="00E843AC" w:rsidRDefault="00FE1102" w:rsidP="009E10A2">
      <w:pPr>
        <w:spacing w:line="360" w:lineRule="auto"/>
        <w:jc w:val="both"/>
        <w:rPr>
          <w:rFonts w:ascii="Arial" w:hAnsi="Arial" w:cs="Arial"/>
          <w:sz w:val="24"/>
          <w:szCs w:val="24"/>
          <w:lang w:val="en-US"/>
        </w:rPr>
      </w:pPr>
      <w:proofErr w:type="spellStart"/>
      <w:r w:rsidRPr="00943315">
        <w:rPr>
          <w:rFonts w:ascii="Arial" w:hAnsi="Arial" w:cs="Arial"/>
          <w:b/>
          <w:sz w:val="24"/>
          <w:szCs w:val="24"/>
          <w:lang w:val="en-US"/>
        </w:rPr>
        <w:t>Anexo</w:t>
      </w:r>
      <w:proofErr w:type="spellEnd"/>
      <w:r w:rsidRPr="00943315">
        <w:rPr>
          <w:rFonts w:ascii="Arial" w:hAnsi="Arial" w:cs="Arial"/>
          <w:b/>
          <w:sz w:val="24"/>
          <w:szCs w:val="24"/>
          <w:lang w:val="en-US"/>
        </w:rPr>
        <w:t xml:space="preserve"> 1</w:t>
      </w:r>
      <w:r w:rsidRPr="00943315">
        <w:rPr>
          <w:rFonts w:ascii="Arial" w:hAnsi="Arial" w:cs="Arial"/>
          <w:sz w:val="24"/>
          <w:szCs w:val="24"/>
          <w:lang w:val="en-US"/>
        </w:rPr>
        <w:t xml:space="preserve">. </w:t>
      </w:r>
      <w:proofErr w:type="spellStart"/>
      <w:r w:rsidRPr="00E843AC">
        <w:rPr>
          <w:rFonts w:ascii="Arial" w:hAnsi="Arial" w:cs="Arial"/>
          <w:sz w:val="24"/>
          <w:szCs w:val="24"/>
          <w:lang w:val="en-US"/>
        </w:rPr>
        <w:t>Encuesta</w:t>
      </w:r>
      <w:proofErr w:type="spellEnd"/>
      <w:r w:rsidRPr="00E843AC">
        <w:rPr>
          <w:rFonts w:ascii="Arial" w:hAnsi="Arial" w:cs="Arial"/>
          <w:sz w:val="24"/>
          <w:szCs w:val="24"/>
          <w:lang w:val="en-US"/>
        </w:rPr>
        <w:t xml:space="preserve">. </w:t>
      </w:r>
      <w:r w:rsidR="00CF442C" w:rsidRPr="00E843AC">
        <w:rPr>
          <w:rFonts w:ascii="Arial" w:hAnsi="Arial" w:cs="Arial"/>
          <w:i/>
          <w:sz w:val="24"/>
          <w:szCs w:val="24"/>
          <w:lang w:val="en-US"/>
        </w:rPr>
        <w:t>Alcohol Use Disorders Identification Test</w:t>
      </w:r>
      <w:r w:rsidR="00CF442C" w:rsidRPr="00E843AC">
        <w:rPr>
          <w:rFonts w:ascii="Arial" w:hAnsi="Arial" w:cs="Arial"/>
          <w:sz w:val="24"/>
          <w:szCs w:val="24"/>
          <w:lang w:val="en-US"/>
        </w:rPr>
        <w:t xml:space="preserve"> (AUDIT)</w:t>
      </w:r>
    </w:p>
    <w:p w:rsidR="0004188E" w:rsidRPr="006546EC" w:rsidRDefault="0004188E" w:rsidP="009E10A2">
      <w:pPr>
        <w:pStyle w:val="Prrafodelista"/>
        <w:numPr>
          <w:ilvl w:val="0"/>
          <w:numId w:val="1"/>
        </w:numPr>
        <w:spacing w:line="360" w:lineRule="auto"/>
        <w:jc w:val="both"/>
        <w:rPr>
          <w:rFonts w:ascii="Arial" w:hAnsi="Arial" w:cs="Arial"/>
          <w:sz w:val="24"/>
          <w:szCs w:val="24"/>
        </w:rPr>
      </w:pPr>
      <w:r w:rsidRPr="006546EC">
        <w:rPr>
          <w:rFonts w:ascii="Arial" w:hAnsi="Arial" w:cs="Arial"/>
          <w:sz w:val="24"/>
          <w:szCs w:val="24"/>
        </w:rPr>
        <w:t>¿Con qué frecuencia consume alguna bebida alcohólica?</w:t>
      </w:r>
    </w:p>
    <w:p w:rsidR="0004188E" w:rsidRPr="006546EC" w:rsidRDefault="0004188E" w:rsidP="009E10A2">
      <w:pPr>
        <w:spacing w:line="360" w:lineRule="auto"/>
        <w:jc w:val="both"/>
        <w:rPr>
          <w:rFonts w:ascii="Arial" w:hAnsi="Arial" w:cs="Arial"/>
          <w:sz w:val="24"/>
          <w:szCs w:val="24"/>
        </w:rPr>
      </w:pPr>
      <w:r w:rsidRPr="006546EC">
        <w:rPr>
          <w:rFonts w:ascii="Arial" w:hAnsi="Arial" w:cs="Arial"/>
          <w:sz w:val="24"/>
          <w:szCs w:val="24"/>
        </w:rPr>
        <w:lastRenderedPageBreak/>
        <w:t xml:space="preserve">__ </w:t>
      </w:r>
      <w:proofErr w:type="gramStart"/>
      <w:r w:rsidRPr="006546EC">
        <w:rPr>
          <w:rFonts w:ascii="Arial" w:hAnsi="Arial" w:cs="Arial"/>
          <w:sz w:val="24"/>
          <w:szCs w:val="24"/>
        </w:rPr>
        <w:t>nunca</w:t>
      </w:r>
      <w:proofErr w:type="gramEnd"/>
      <w:r w:rsidRPr="006546EC">
        <w:rPr>
          <w:rFonts w:ascii="Arial" w:hAnsi="Arial" w:cs="Arial"/>
          <w:sz w:val="24"/>
          <w:szCs w:val="24"/>
        </w:rPr>
        <w:t xml:space="preserve"> </w:t>
      </w:r>
    </w:p>
    <w:p w:rsidR="0004188E" w:rsidRPr="006546EC" w:rsidRDefault="0004188E"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una</w:t>
      </w:r>
      <w:proofErr w:type="gramEnd"/>
      <w:r w:rsidRPr="006546EC">
        <w:rPr>
          <w:rFonts w:ascii="Arial" w:hAnsi="Arial" w:cs="Arial"/>
          <w:sz w:val="24"/>
          <w:szCs w:val="24"/>
        </w:rPr>
        <w:t xml:space="preserve"> o menos veces al mes </w:t>
      </w:r>
    </w:p>
    <w:p w:rsidR="0004188E" w:rsidRPr="006546EC" w:rsidRDefault="0004188E" w:rsidP="009E10A2">
      <w:pPr>
        <w:spacing w:line="360" w:lineRule="auto"/>
        <w:jc w:val="both"/>
        <w:rPr>
          <w:rFonts w:ascii="Arial" w:hAnsi="Arial" w:cs="Arial"/>
          <w:sz w:val="24"/>
          <w:szCs w:val="24"/>
        </w:rPr>
      </w:pPr>
      <w:r w:rsidRPr="006546EC">
        <w:rPr>
          <w:rFonts w:ascii="Arial" w:hAnsi="Arial" w:cs="Arial"/>
          <w:sz w:val="24"/>
          <w:szCs w:val="24"/>
        </w:rPr>
        <w:t>___ 2 a 4 veces al mes</w:t>
      </w:r>
    </w:p>
    <w:p w:rsidR="0004188E" w:rsidRPr="006546EC" w:rsidRDefault="0004188E" w:rsidP="009E10A2">
      <w:pPr>
        <w:spacing w:line="360" w:lineRule="auto"/>
        <w:jc w:val="both"/>
        <w:rPr>
          <w:rFonts w:ascii="Arial" w:hAnsi="Arial" w:cs="Arial"/>
          <w:sz w:val="24"/>
          <w:szCs w:val="24"/>
        </w:rPr>
      </w:pPr>
      <w:r w:rsidRPr="006546EC">
        <w:rPr>
          <w:rFonts w:ascii="Arial" w:hAnsi="Arial" w:cs="Arial"/>
          <w:sz w:val="24"/>
          <w:szCs w:val="24"/>
        </w:rPr>
        <w:t xml:space="preserve">___ 2 o 3 veces a la semana </w:t>
      </w:r>
    </w:p>
    <w:p w:rsidR="0004188E" w:rsidRPr="006546EC" w:rsidRDefault="0004188E" w:rsidP="009E10A2">
      <w:pPr>
        <w:spacing w:line="360" w:lineRule="auto"/>
        <w:jc w:val="both"/>
        <w:rPr>
          <w:rFonts w:ascii="Arial" w:hAnsi="Arial" w:cs="Arial"/>
          <w:sz w:val="24"/>
          <w:szCs w:val="24"/>
        </w:rPr>
      </w:pPr>
      <w:r w:rsidRPr="006546EC">
        <w:rPr>
          <w:rFonts w:ascii="Arial" w:hAnsi="Arial" w:cs="Arial"/>
          <w:sz w:val="24"/>
          <w:szCs w:val="24"/>
        </w:rPr>
        <w:t>___ 4 o más veces a la semana</w:t>
      </w:r>
    </w:p>
    <w:p w:rsidR="0004188E" w:rsidRPr="006546EC" w:rsidRDefault="00275BA1" w:rsidP="009E10A2">
      <w:pPr>
        <w:pStyle w:val="Prrafodelista"/>
        <w:numPr>
          <w:ilvl w:val="0"/>
          <w:numId w:val="1"/>
        </w:numPr>
        <w:spacing w:line="360" w:lineRule="auto"/>
        <w:jc w:val="both"/>
        <w:rPr>
          <w:rFonts w:ascii="Arial" w:hAnsi="Arial" w:cs="Arial"/>
          <w:sz w:val="24"/>
          <w:szCs w:val="24"/>
        </w:rPr>
      </w:pPr>
      <w:r w:rsidRPr="006546EC">
        <w:rPr>
          <w:rFonts w:ascii="Arial" w:hAnsi="Arial" w:cs="Arial"/>
          <w:sz w:val="24"/>
          <w:szCs w:val="24"/>
        </w:rPr>
        <w:t>¿Qué cantidad de bebidas alcohólicas suele beber en un día de consumo normal? La cantidad se expresa, en unidades estándares de bebidas, como sigue: 1 U = 1 vaso de vino, o 1 línea de ron, o 1 cerveza.</w:t>
      </w:r>
    </w:p>
    <w:p w:rsidR="00275BA1" w:rsidRPr="006546EC" w:rsidRDefault="00275BA1" w:rsidP="009E10A2">
      <w:pPr>
        <w:spacing w:line="360" w:lineRule="auto"/>
        <w:jc w:val="both"/>
        <w:rPr>
          <w:rFonts w:ascii="Arial" w:hAnsi="Arial" w:cs="Arial"/>
          <w:sz w:val="24"/>
          <w:szCs w:val="24"/>
        </w:rPr>
      </w:pPr>
      <w:r w:rsidRPr="006546EC">
        <w:rPr>
          <w:rFonts w:ascii="Arial" w:hAnsi="Arial" w:cs="Arial"/>
          <w:sz w:val="24"/>
          <w:szCs w:val="24"/>
        </w:rPr>
        <w:t xml:space="preserve">__ 1 o 2 </w:t>
      </w:r>
    </w:p>
    <w:p w:rsidR="00275BA1" w:rsidRPr="006546EC" w:rsidRDefault="00275BA1" w:rsidP="009E10A2">
      <w:pPr>
        <w:spacing w:line="360" w:lineRule="auto"/>
        <w:jc w:val="both"/>
        <w:rPr>
          <w:rFonts w:ascii="Arial" w:hAnsi="Arial" w:cs="Arial"/>
          <w:sz w:val="24"/>
          <w:szCs w:val="24"/>
        </w:rPr>
      </w:pPr>
      <w:r w:rsidRPr="006546EC">
        <w:rPr>
          <w:rFonts w:ascii="Arial" w:hAnsi="Arial" w:cs="Arial"/>
          <w:sz w:val="24"/>
          <w:szCs w:val="24"/>
        </w:rPr>
        <w:t xml:space="preserve">__ 3 o 4 </w:t>
      </w:r>
    </w:p>
    <w:p w:rsidR="00275BA1" w:rsidRPr="006546EC" w:rsidRDefault="00275BA1" w:rsidP="009E10A2">
      <w:pPr>
        <w:spacing w:line="360" w:lineRule="auto"/>
        <w:jc w:val="both"/>
        <w:rPr>
          <w:rFonts w:ascii="Arial" w:hAnsi="Arial" w:cs="Arial"/>
          <w:sz w:val="24"/>
          <w:szCs w:val="24"/>
        </w:rPr>
      </w:pPr>
      <w:r w:rsidRPr="006546EC">
        <w:rPr>
          <w:rFonts w:ascii="Arial" w:hAnsi="Arial" w:cs="Arial"/>
          <w:sz w:val="24"/>
          <w:szCs w:val="24"/>
        </w:rPr>
        <w:t xml:space="preserve">__ 5 o 6 </w:t>
      </w:r>
    </w:p>
    <w:p w:rsidR="00275BA1" w:rsidRPr="006546EC" w:rsidRDefault="00275BA1" w:rsidP="009E10A2">
      <w:pPr>
        <w:spacing w:line="360" w:lineRule="auto"/>
        <w:jc w:val="both"/>
        <w:rPr>
          <w:rFonts w:ascii="Arial" w:hAnsi="Arial" w:cs="Arial"/>
          <w:sz w:val="24"/>
          <w:szCs w:val="24"/>
        </w:rPr>
      </w:pPr>
      <w:r w:rsidRPr="006546EC">
        <w:rPr>
          <w:rFonts w:ascii="Arial" w:hAnsi="Arial" w:cs="Arial"/>
          <w:sz w:val="24"/>
          <w:szCs w:val="24"/>
        </w:rPr>
        <w:t xml:space="preserve">__ 7 a 9 </w:t>
      </w:r>
    </w:p>
    <w:p w:rsidR="00275BA1" w:rsidRPr="006546EC" w:rsidRDefault="00275BA1" w:rsidP="009E10A2">
      <w:pPr>
        <w:spacing w:line="360" w:lineRule="auto"/>
        <w:jc w:val="both"/>
        <w:rPr>
          <w:rFonts w:ascii="Arial" w:hAnsi="Arial" w:cs="Arial"/>
          <w:sz w:val="24"/>
          <w:szCs w:val="24"/>
        </w:rPr>
      </w:pPr>
      <w:r w:rsidRPr="006546EC">
        <w:rPr>
          <w:rFonts w:ascii="Arial" w:hAnsi="Arial" w:cs="Arial"/>
          <w:sz w:val="24"/>
          <w:szCs w:val="24"/>
        </w:rPr>
        <w:t>__ 10 o más</w:t>
      </w:r>
    </w:p>
    <w:p w:rsidR="00275BA1" w:rsidRPr="006546EC" w:rsidRDefault="00275BA1" w:rsidP="009E10A2">
      <w:pPr>
        <w:pStyle w:val="Prrafodelista"/>
        <w:numPr>
          <w:ilvl w:val="0"/>
          <w:numId w:val="1"/>
        </w:numPr>
        <w:spacing w:line="360" w:lineRule="auto"/>
        <w:jc w:val="both"/>
        <w:rPr>
          <w:rFonts w:ascii="Arial" w:hAnsi="Arial" w:cs="Arial"/>
          <w:sz w:val="24"/>
          <w:szCs w:val="24"/>
        </w:rPr>
      </w:pPr>
      <w:r w:rsidRPr="006546EC">
        <w:rPr>
          <w:rFonts w:ascii="Arial" w:hAnsi="Arial" w:cs="Arial"/>
          <w:sz w:val="24"/>
          <w:szCs w:val="24"/>
        </w:rPr>
        <w:t>¿Con qué frecuencia toma 6 o más bebidas alcohólicas en un solo día?</w:t>
      </w:r>
    </w:p>
    <w:p w:rsidR="009F54BB" w:rsidRPr="006546EC" w:rsidRDefault="009F54BB"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nunca</w:t>
      </w:r>
      <w:proofErr w:type="gramEnd"/>
    </w:p>
    <w:p w:rsidR="009F54BB" w:rsidRPr="006546EC" w:rsidRDefault="009F54BB"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menos</w:t>
      </w:r>
      <w:proofErr w:type="gramEnd"/>
      <w:r w:rsidRPr="006546EC">
        <w:rPr>
          <w:rFonts w:ascii="Arial" w:hAnsi="Arial" w:cs="Arial"/>
          <w:sz w:val="24"/>
          <w:szCs w:val="24"/>
        </w:rPr>
        <w:t xml:space="preserve"> de una vez al mes</w:t>
      </w:r>
    </w:p>
    <w:p w:rsidR="009F54BB" w:rsidRPr="006546EC" w:rsidRDefault="009F54BB"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mensualmente</w:t>
      </w:r>
      <w:proofErr w:type="gramEnd"/>
    </w:p>
    <w:p w:rsidR="009F54BB" w:rsidRPr="006546EC" w:rsidRDefault="009F54BB"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semanalmente</w:t>
      </w:r>
      <w:proofErr w:type="gramEnd"/>
    </w:p>
    <w:p w:rsidR="00275BA1" w:rsidRPr="006546EC" w:rsidRDefault="009F54BB"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a</w:t>
      </w:r>
      <w:proofErr w:type="gramEnd"/>
      <w:r w:rsidRPr="006546EC">
        <w:rPr>
          <w:rFonts w:ascii="Arial" w:hAnsi="Arial" w:cs="Arial"/>
          <w:sz w:val="24"/>
          <w:szCs w:val="24"/>
        </w:rPr>
        <w:t xml:space="preserve"> diario o casi a diario</w:t>
      </w:r>
    </w:p>
    <w:p w:rsidR="009F54BB" w:rsidRPr="006546EC" w:rsidRDefault="009F54BB" w:rsidP="009E10A2">
      <w:pPr>
        <w:pStyle w:val="Prrafodelista"/>
        <w:numPr>
          <w:ilvl w:val="0"/>
          <w:numId w:val="1"/>
        </w:numPr>
        <w:spacing w:line="360" w:lineRule="auto"/>
        <w:jc w:val="both"/>
        <w:rPr>
          <w:rFonts w:ascii="Arial" w:hAnsi="Arial" w:cs="Arial"/>
          <w:sz w:val="24"/>
          <w:szCs w:val="24"/>
        </w:rPr>
      </w:pPr>
      <w:r w:rsidRPr="006546EC">
        <w:rPr>
          <w:rFonts w:ascii="Arial" w:hAnsi="Arial" w:cs="Arial"/>
          <w:sz w:val="24"/>
          <w:szCs w:val="24"/>
        </w:rPr>
        <w:t>¿Con qué frecuencia en el curso del último año ha sido incapaz de parar de beber una vez que comienza?</w:t>
      </w:r>
    </w:p>
    <w:p w:rsidR="009F54BB" w:rsidRPr="006546EC" w:rsidRDefault="009F54BB"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nunca</w:t>
      </w:r>
      <w:proofErr w:type="gramEnd"/>
      <w:r w:rsidRPr="006546EC">
        <w:rPr>
          <w:rFonts w:ascii="Arial" w:hAnsi="Arial" w:cs="Arial"/>
          <w:sz w:val="24"/>
          <w:szCs w:val="24"/>
        </w:rPr>
        <w:t xml:space="preserve"> </w:t>
      </w:r>
    </w:p>
    <w:p w:rsidR="009F54BB" w:rsidRPr="006546EC" w:rsidRDefault="009F54BB"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menos</w:t>
      </w:r>
      <w:proofErr w:type="gramEnd"/>
      <w:r w:rsidRPr="006546EC">
        <w:rPr>
          <w:rFonts w:ascii="Arial" w:hAnsi="Arial" w:cs="Arial"/>
          <w:sz w:val="24"/>
          <w:szCs w:val="24"/>
        </w:rPr>
        <w:t xml:space="preserve"> de una vez al mes</w:t>
      </w:r>
    </w:p>
    <w:p w:rsidR="009F54BB" w:rsidRPr="006546EC" w:rsidRDefault="009F54BB"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mensualmente</w:t>
      </w:r>
      <w:proofErr w:type="gramEnd"/>
    </w:p>
    <w:p w:rsidR="009F54BB" w:rsidRPr="006546EC" w:rsidRDefault="009F54BB" w:rsidP="009E10A2">
      <w:pPr>
        <w:spacing w:line="360" w:lineRule="auto"/>
        <w:jc w:val="both"/>
        <w:rPr>
          <w:rFonts w:ascii="Arial" w:hAnsi="Arial" w:cs="Arial"/>
          <w:sz w:val="24"/>
          <w:szCs w:val="24"/>
        </w:rPr>
      </w:pPr>
      <w:r w:rsidRPr="006546EC">
        <w:rPr>
          <w:rFonts w:ascii="Arial" w:hAnsi="Arial" w:cs="Arial"/>
          <w:sz w:val="24"/>
          <w:szCs w:val="24"/>
        </w:rPr>
        <w:lastRenderedPageBreak/>
        <w:t xml:space="preserve">__ </w:t>
      </w:r>
      <w:proofErr w:type="gramStart"/>
      <w:r w:rsidRPr="006546EC">
        <w:rPr>
          <w:rFonts w:ascii="Arial" w:hAnsi="Arial" w:cs="Arial"/>
          <w:sz w:val="24"/>
          <w:szCs w:val="24"/>
        </w:rPr>
        <w:t>semanalmente</w:t>
      </w:r>
      <w:proofErr w:type="gramEnd"/>
      <w:r w:rsidRPr="006546EC">
        <w:rPr>
          <w:rFonts w:ascii="Arial" w:hAnsi="Arial" w:cs="Arial"/>
          <w:sz w:val="24"/>
          <w:szCs w:val="24"/>
        </w:rPr>
        <w:t xml:space="preserve"> </w:t>
      </w:r>
    </w:p>
    <w:p w:rsidR="009F54BB" w:rsidRPr="006546EC" w:rsidRDefault="009F54BB"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a</w:t>
      </w:r>
      <w:proofErr w:type="gramEnd"/>
      <w:r w:rsidRPr="006546EC">
        <w:rPr>
          <w:rFonts w:ascii="Arial" w:hAnsi="Arial" w:cs="Arial"/>
          <w:sz w:val="24"/>
          <w:szCs w:val="24"/>
        </w:rPr>
        <w:t xml:space="preserve"> diario o casi a diario</w:t>
      </w:r>
    </w:p>
    <w:p w:rsidR="009F54BB" w:rsidRPr="006546EC" w:rsidRDefault="00582BBD" w:rsidP="009E10A2">
      <w:pPr>
        <w:pStyle w:val="Prrafodelista"/>
        <w:numPr>
          <w:ilvl w:val="0"/>
          <w:numId w:val="1"/>
        </w:numPr>
        <w:spacing w:line="360" w:lineRule="auto"/>
        <w:jc w:val="both"/>
        <w:rPr>
          <w:rFonts w:ascii="Arial" w:hAnsi="Arial" w:cs="Arial"/>
          <w:sz w:val="24"/>
          <w:szCs w:val="24"/>
        </w:rPr>
      </w:pPr>
      <w:r w:rsidRPr="006546EC">
        <w:rPr>
          <w:rFonts w:ascii="Arial" w:hAnsi="Arial" w:cs="Arial"/>
          <w:sz w:val="24"/>
          <w:szCs w:val="24"/>
        </w:rPr>
        <w:t>¿Con qué frecuencia en el curso del último año no pudo hacer lo que se esperaba de usted porque había bebido?</w:t>
      </w:r>
    </w:p>
    <w:p w:rsidR="001E2773" w:rsidRPr="006546EC" w:rsidRDefault="001E2773"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nunca</w:t>
      </w:r>
      <w:proofErr w:type="gramEnd"/>
      <w:r w:rsidRPr="006546EC">
        <w:rPr>
          <w:rFonts w:ascii="Arial" w:hAnsi="Arial" w:cs="Arial"/>
          <w:sz w:val="24"/>
          <w:szCs w:val="24"/>
        </w:rPr>
        <w:t xml:space="preserve"> </w:t>
      </w:r>
    </w:p>
    <w:p w:rsidR="001E2773" w:rsidRPr="006546EC" w:rsidRDefault="001E2773"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menos</w:t>
      </w:r>
      <w:proofErr w:type="gramEnd"/>
      <w:r w:rsidRPr="006546EC">
        <w:rPr>
          <w:rFonts w:ascii="Arial" w:hAnsi="Arial" w:cs="Arial"/>
          <w:sz w:val="24"/>
          <w:szCs w:val="24"/>
        </w:rPr>
        <w:t xml:space="preserve"> de una vez al mes</w:t>
      </w:r>
    </w:p>
    <w:p w:rsidR="001E2773" w:rsidRPr="006546EC" w:rsidRDefault="001E2773"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mensualmente</w:t>
      </w:r>
      <w:proofErr w:type="gramEnd"/>
      <w:r w:rsidRPr="006546EC">
        <w:rPr>
          <w:rFonts w:ascii="Arial" w:hAnsi="Arial" w:cs="Arial"/>
          <w:sz w:val="24"/>
          <w:szCs w:val="24"/>
        </w:rPr>
        <w:t xml:space="preserve"> </w:t>
      </w:r>
    </w:p>
    <w:p w:rsidR="001E2773" w:rsidRPr="006546EC" w:rsidRDefault="001E2773"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semanalmente</w:t>
      </w:r>
      <w:proofErr w:type="gramEnd"/>
    </w:p>
    <w:p w:rsidR="00582BBD" w:rsidRPr="006546EC" w:rsidRDefault="001E2773"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a</w:t>
      </w:r>
      <w:proofErr w:type="gramEnd"/>
      <w:r w:rsidRPr="006546EC">
        <w:rPr>
          <w:rFonts w:ascii="Arial" w:hAnsi="Arial" w:cs="Arial"/>
          <w:sz w:val="24"/>
          <w:szCs w:val="24"/>
        </w:rPr>
        <w:t xml:space="preserve"> diario o casi a diario</w:t>
      </w:r>
    </w:p>
    <w:p w:rsidR="001E2773" w:rsidRPr="006546EC" w:rsidRDefault="00A97ACC" w:rsidP="009E10A2">
      <w:pPr>
        <w:pStyle w:val="Prrafodelista"/>
        <w:numPr>
          <w:ilvl w:val="0"/>
          <w:numId w:val="1"/>
        </w:numPr>
        <w:spacing w:line="360" w:lineRule="auto"/>
        <w:jc w:val="both"/>
        <w:rPr>
          <w:rFonts w:ascii="Arial" w:hAnsi="Arial" w:cs="Arial"/>
          <w:sz w:val="24"/>
          <w:szCs w:val="24"/>
        </w:rPr>
      </w:pPr>
      <w:r w:rsidRPr="006546EC">
        <w:rPr>
          <w:rFonts w:ascii="Arial" w:hAnsi="Arial" w:cs="Arial"/>
          <w:sz w:val="24"/>
          <w:szCs w:val="24"/>
        </w:rPr>
        <w:t>¿Con qué frecuencia en el curso del último año ha necesitado beber en ayunas para recuperarse después de haber bebido mucho el día anterior?</w:t>
      </w:r>
    </w:p>
    <w:p w:rsidR="00A97ACC" w:rsidRPr="006546EC" w:rsidRDefault="00A97ACC"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nunca</w:t>
      </w:r>
      <w:proofErr w:type="gramEnd"/>
      <w:r w:rsidRPr="006546EC">
        <w:rPr>
          <w:rFonts w:ascii="Arial" w:hAnsi="Arial" w:cs="Arial"/>
          <w:sz w:val="24"/>
          <w:szCs w:val="24"/>
        </w:rPr>
        <w:t xml:space="preserve"> </w:t>
      </w:r>
    </w:p>
    <w:p w:rsidR="00A97ACC" w:rsidRPr="006546EC" w:rsidRDefault="00A97ACC"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menos</w:t>
      </w:r>
      <w:proofErr w:type="gramEnd"/>
      <w:r w:rsidRPr="006546EC">
        <w:rPr>
          <w:rFonts w:ascii="Arial" w:hAnsi="Arial" w:cs="Arial"/>
          <w:sz w:val="24"/>
          <w:szCs w:val="24"/>
        </w:rPr>
        <w:t xml:space="preserve"> de una vez al mes</w:t>
      </w:r>
    </w:p>
    <w:p w:rsidR="00A97ACC" w:rsidRPr="006546EC" w:rsidRDefault="00A97ACC"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mensualmente</w:t>
      </w:r>
      <w:proofErr w:type="gramEnd"/>
    </w:p>
    <w:p w:rsidR="00A97ACC" w:rsidRPr="006546EC" w:rsidRDefault="00A97ACC"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semanalmente</w:t>
      </w:r>
      <w:proofErr w:type="gramEnd"/>
    </w:p>
    <w:p w:rsidR="00A97ACC" w:rsidRPr="006546EC" w:rsidRDefault="00A97ACC"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a</w:t>
      </w:r>
      <w:proofErr w:type="gramEnd"/>
      <w:r w:rsidRPr="006546EC">
        <w:rPr>
          <w:rFonts w:ascii="Arial" w:hAnsi="Arial" w:cs="Arial"/>
          <w:sz w:val="24"/>
          <w:szCs w:val="24"/>
        </w:rPr>
        <w:t xml:space="preserve"> diario o casi a diario</w:t>
      </w:r>
    </w:p>
    <w:p w:rsidR="00A97ACC" w:rsidRPr="006546EC" w:rsidRDefault="00A97ACC" w:rsidP="009E10A2">
      <w:pPr>
        <w:pStyle w:val="Prrafodelista"/>
        <w:numPr>
          <w:ilvl w:val="0"/>
          <w:numId w:val="1"/>
        </w:numPr>
        <w:spacing w:line="360" w:lineRule="auto"/>
        <w:jc w:val="both"/>
        <w:rPr>
          <w:rFonts w:ascii="Arial" w:hAnsi="Arial" w:cs="Arial"/>
          <w:sz w:val="24"/>
          <w:szCs w:val="24"/>
        </w:rPr>
      </w:pPr>
      <w:r w:rsidRPr="006546EC">
        <w:rPr>
          <w:rFonts w:ascii="Arial" w:hAnsi="Arial" w:cs="Arial"/>
          <w:sz w:val="24"/>
          <w:szCs w:val="24"/>
        </w:rPr>
        <w:t>¿Con qué frecuencia en el curso del último año ha tenido remordimientos o sentimientos de culpa después de haber bebido?</w:t>
      </w:r>
    </w:p>
    <w:p w:rsidR="00A97ACC" w:rsidRPr="006546EC" w:rsidRDefault="00A97ACC"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nunca</w:t>
      </w:r>
      <w:proofErr w:type="gramEnd"/>
      <w:r w:rsidRPr="006546EC">
        <w:rPr>
          <w:rFonts w:ascii="Arial" w:hAnsi="Arial" w:cs="Arial"/>
          <w:sz w:val="24"/>
          <w:szCs w:val="24"/>
        </w:rPr>
        <w:t xml:space="preserve"> </w:t>
      </w:r>
    </w:p>
    <w:p w:rsidR="00A97ACC" w:rsidRPr="006546EC" w:rsidRDefault="00A97ACC"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menos</w:t>
      </w:r>
      <w:proofErr w:type="gramEnd"/>
      <w:r w:rsidRPr="006546EC">
        <w:rPr>
          <w:rFonts w:ascii="Arial" w:hAnsi="Arial" w:cs="Arial"/>
          <w:sz w:val="24"/>
          <w:szCs w:val="24"/>
        </w:rPr>
        <w:t xml:space="preserve"> de una vez al mes</w:t>
      </w:r>
    </w:p>
    <w:p w:rsidR="00A97ACC" w:rsidRPr="006546EC" w:rsidRDefault="00A97ACC"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mensualmente</w:t>
      </w:r>
      <w:proofErr w:type="gramEnd"/>
      <w:r w:rsidRPr="006546EC">
        <w:rPr>
          <w:rFonts w:ascii="Arial" w:hAnsi="Arial" w:cs="Arial"/>
          <w:sz w:val="24"/>
          <w:szCs w:val="24"/>
        </w:rPr>
        <w:t xml:space="preserve"> </w:t>
      </w:r>
    </w:p>
    <w:p w:rsidR="00A97ACC" w:rsidRPr="006546EC" w:rsidRDefault="00A97ACC"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semanalmente</w:t>
      </w:r>
      <w:proofErr w:type="gramEnd"/>
      <w:r w:rsidRPr="006546EC">
        <w:rPr>
          <w:rFonts w:ascii="Arial" w:hAnsi="Arial" w:cs="Arial"/>
          <w:sz w:val="24"/>
          <w:szCs w:val="24"/>
        </w:rPr>
        <w:t xml:space="preserve"> </w:t>
      </w:r>
    </w:p>
    <w:p w:rsidR="00A97ACC" w:rsidRPr="006546EC" w:rsidRDefault="00A97ACC"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a</w:t>
      </w:r>
      <w:proofErr w:type="gramEnd"/>
      <w:r w:rsidRPr="006546EC">
        <w:rPr>
          <w:rFonts w:ascii="Arial" w:hAnsi="Arial" w:cs="Arial"/>
          <w:sz w:val="24"/>
          <w:szCs w:val="24"/>
        </w:rPr>
        <w:t xml:space="preserve"> diario o casi a diario</w:t>
      </w:r>
    </w:p>
    <w:p w:rsidR="00A97ACC" w:rsidRPr="006546EC" w:rsidRDefault="002A79FD" w:rsidP="009E10A2">
      <w:pPr>
        <w:pStyle w:val="Prrafodelista"/>
        <w:numPr>
          <w:ilvl w:val="0"/>
          <w:numId w:val="1"/>
        </w:numPr>
        <w:spacing w:line="360" w:lineRule="auto"/>
        <w:jc w:val="both"/>
        <w:rPr>
          <w:rFonts w:ascii="Arial" w:hAnsi="Arial" w:cs="Arial"/>
          <w:sz w:val="24"/>
          <w:szCs w:val="24"/>
        </w:rPr>
      </w:pPr>
      <w:r w:rsidRPr="006546EC">
        <w:rPr>
          <w:rFonts w:ascii="Arial" w:hAnsi="Arial" w:cs="Arial"/>
          <w:sz w:val="24"/>
          <w:szCs w:val="24"/>
        </w:rPr>
        <w:lastRenderedPageBreak/>
        <w:t>¿Con qué frecuencia en el curso del último año no ha podido recordar lo que había sucedido la noche anterior porque había estado bebiendo?</w:t>
      </w:r>
    </w:p>
    <w:p w:rsidR="002A79FD" w:rsidRPr="006546EC" w:rsidRDefault="002A79FD"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nunca</w:t>
      </w:r>
      <w:proofErr w:type="gramEnd"/>
      <w:r w:rsidRPr="006546EC">
        <w:rPr>
          <w:rFonts w:ascii="Arial" w:hAnsi="Arial" w:cs="Arial"/>
          <w:sz w:val="24"/>
          <w:szCs w:val="24"/>
        </w:rPr>
        <w:t xml:space="preserve"> </w:t>
      </w:r>
    </w:p>
    <w:p w:rsidR="002A79FD" w:rsidRPr="006546EC" w:rsidRDefault="002A79FD"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menos</w:t>
      </w:r>
      <w:proofErr w:type="gramEnd"/>
      <w:r w:rsidRPr="006546EC">
        <w:rPr>
          <w:rFonts w:ascii="Arial" w:hAnsi="Arial" w:cs="Arial"/>
          <w:sz w:val="24"/>
          <w:szCs w:val="24"/>
        </w:rPr>
        <w:t xml:space="preserve"> de una vez al mes</w:t>
      </w:r>
    </w:p>
    <w:p w:rsidR="002A79FD" w:rsidRPr="006546EC" w:rsidRDefault="002A79FD"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mensualmente</w:t>
      </w:r>
      <w:proofErr w:type="gramEnd"/>
      <w:r w:rsidRPr="006546EC">
        <w:rPr>
          <w:rFonts w:ascii="Arial" w:hAnsi="Arial" w:cs="Arial"/>
          <w:sz w:val="24"/>
          <w:szCs w:val="24"/>
        </w:rPr>
        <w:t xml:space="preserve"> </w:t>
      </w:r>
    </w:p>
    <w:p w:rsidR="002A79FD" w:rsidRPr="006546EC" w:rsidRDefault="002A79FD"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semanalmente</w:t>
      </w:r>
      <w:proofErr w:type="gramEnd"/>
    </w:p>
    <w:p w:rsidR="002A79FD" w:rsidRPr="006546EC" w:rsidRDefault="002A79FD"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a</w:t>
      </w:r>
      <w:proofErr w:type="gramEnd"/>
      <w:r w:rsidRPr="006546EC">
        <w:rPr>
          <w:rFonts w:ascii="Arial" w:hAnsi="Arial" w:cs="Arial"/>
          <w:sz w:val="24"/>
          <w:szCs w:val="24"/>
        </w:rPr>
        <w:t xml:space="preserve"> diario o casi a diario</w:t>
      </w:r>
    </w:p>
    <w:p w:rsidR="002A79FD" w:rsidRPr="006546EC" w:rsidRDefault="003F77D0" w:rsidP="009E10A2">
      <w:pPr>
        <w:pStyle w:val="Prrafodelista"/>
        <w:numPr>
          <w:ilvl w:val="0"/>
          <w:numId w:val="1"/>
        </w:numPr>
        <w:spacing w:line="360" w:lineRule="auto"/>
        <w:jc w:val="both"/>
        <w:rPr>
          <w:rFonts w:ascii="Arial" w:hAnsi="Arial" w:cs="Arial"/>
          <w:sz w:val="24"/>
          <w:szCs w:val="24"/>
        </w:rPr>
      </w:pPr>
      <w:r w:rsidRPr="006546EC">
        <w:rPr>
          <w:rFonts w:ascii="Arial" w:hAnsi="Arial" w:cs="Arial"/>
          <w:sz w:val="24"/>
          <w:szCs w:val="24"/>
        </w:rPr>
        <w:t>¿Usted o alguna otra persona han resultado heridos porque usted había bebido?</w:t>
      </w:r>
    </w:p>
    <w:p w:rsidR="003F77D0" w:rsidRPr="006546EC" w:rsidRDefault="003F77D0"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no</w:t>
      </w:r>
      <w:proofErr w:type="gramEnd"/>
      <w:r w:rsidRPr="006546EC">
        <w:rPr>
          <w:rFonts w:ascii="Arial" w:hAnsi="Arial" w:cs="Arial"/>
          <w:sz w:val="24"/>
          <w:szCs w:val="24"/>
        </w:rPr>
        <w:t xml:space="preserve"> </w:t>
      </w:r>
    </w:p>
    <w:p w:rsidR="003F77D0" w:rsidRPr="006546EC" w:rsidRDefault="003F77D0"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sí</w:t>
      </w:r>
      <w:proofErr w:type="gramEnd"/>
      <w:r w:rsidRPr="006546EC">
        <w:rPr>
          <w:rFonts w:ascii="Arial" w:hAnsi="Arial" w:cs="Arial"/>
          <w:sz w:val="24"/>
          <w:szCs w:val="24"/>
        </w:rPr>
        <w:t xml:space="preserve">, pero no en el curso del último año </w:t>
      </w:r>
    </w:p>
    <w:p w:rsidR="003F77D0" w:rsidRPr="006546EC" w:rsidRDefault="003F77D0"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sí</w:t>
      </w:r>
      <w:proofErr w:type="gramEnd"/>
      <w:r w:rsidRPr="006546EC">
        <w:rPr>
          <w:rFonts w:ascii="Arial" w:hAnsi="Arial" w:cs="Arial"/>
          <w:sz w:val="24"/>
          <w:szCs w:val="24"/>
        </w:rPr>
        <w:t>, en el último año</w:t>
      </w:r>
    </w:p>
    <w:p w:rsidR="003F77D0" w:rsidRPr="006546EC" w:rsidRDefault="003F77D0" w:rsidP="009E10A2">
      <w:pPr>
        <w:pStyle w:val="Prrafodelista"/>
        <w:numPr>
          <w:ilvl w:val="0"/>
          <w:numId w:val="1"/>
        </w:numPr>
        <w:spacing w:line="360" w:lineRule="auto"/>
        <w:jc w:val="both"/>
        <w:rPr>
          <w:rFonts w:ascii="Arial" w:hAnsi="Arial" w:cs="Arial"/>
          <w:sz w:val="24"/>
          <w:szCs w:val="24"/>
        </w:rPr>
      </w:pPr>
      <w:r w:rsidRPr="006546EC">
        <w:rPr>
          <w:rFonts w:ascii="Arial" w:hAnsi="Arial" w:cs="Arial"/>
          <w:sz w:val="24"/>
          <w:szCs w:val="24"/>
        </w:rPr>
        <w:t>¿Algún familiar, amigo, médico o profesional sanitario ha mostr</w:t>
      </w:r>
      <w:r w:rsidR="00921DDB" w:rsidRPr="006546EC">
        <w:rPr>
          <w:rFonts w:ascii="Arial" w:hAnsi="Arial" w:cs="Arial"/>
          <w:sz w:val="24"/>
          <w:szCs w:val="24"/>
        </w:rPr>
        <w:t>ado preocupa</w:t>
      </w:r>
      <w:r w:rsidRPr="006546EC">
        <w:rPr>
          <w:rFonts w:ascii="Arial" w:hAnsi="Arial" w:cs="Arial"/>
          <w:sz w:val="24"/>
          <w:szCs w:val="24"/>
        </w:rPr>
        <w:t>ción por su consumo de bebidas alcohólicas o le han sugerido que deje de beber?</w:t>
      </w:r>
    </w:p>
    <w:p w:rsidR="00921DDB" w:rsidRPr="006546EC" w:rsidRDefault="00921DDB" w:rsidP="009E10A2">
      <w:pPr>
        <w:spacing w:line="360" w:lineRule="auto"/>
        <w:jc w:val="both"/>
        <w:rPr>
          <w:rFonts w:ascii="Arial" w:hAnsi="Arial" w:cs="Arial"/>
          <w:sz w:val="24"/>
          <w:szCs w:val="24"/>
        </w:rPr>
      </w:pPr>
      <w:r w:rsidRPr="006546EC">
        <w:rPr>
          <w:rFonts w:ascii="Arial" w:hAnsi="Arial" w:cs="Arial"/>
          <w:sz w:val="24"/>
          <w:szCs w:val="24"/>
        </w:rPr>
        <w:t xml:space="preserve">__ </w:t>
      </w:r>
      <w:r w:rsidR="00C9025C" w:rsidRPr="006546EC">
        <w:rPr>
          <w:rFonts w:ascii="Arial" w:hAnsi="Arial" w:cs="Arial"/>
          <w:sz w:val="24"/>
          <w:szCs w:val="24"/>
        </w:rPr>
        <w:t>No</w:t>
      </w:r>
      <w:r w:rsidRPr="006546EC">
        <w:rPr>
          <w:rFonts w:ascii="Arial" w:hAnsi="Arial" w:cs="Arial"/>
          <w:sz w:val="24"/>
          <w:szCs w:val="24"/>
        </w:rPr>
        <w:t xml:space="preserve"> </w:t>
      </w:r>
    </w:p>
    <w:p w:rsidR="00921DDB" w:rsidRPr="006546EC" w:rsidRDefault="00921DDB" w:rsidP="009E10A2">
      <w:pPr>
        <w:spacing w:line="360" w:lineRule="auto"/>
        <w:jc w:val="both"/>
        <w:rPr>
          <w:rFonts w:ascii="Arial" w:hAnsi="Arial" w:cs="Arial"/>
          <w:sz w:val="24"/>
          <w:szCs w:val="24"/>
        </w:rPr>
      </w:pPr>
      <w:r w:rsidRPr="006546EC">
        <w:rPr>
          <w:rFonts w:ascii="Arial" w:hAnsi="Arial" w:cs="Arial"/>
          <w:sz w:val="24"/>
          <w:szCs w:val="24"/>
        </w:rPr>
        <w:t xml:space="preserve">___ </w:t>
      </w:r>
      <w:proofErr w:type="gramStart"/>
      <w:r w:rsidRPr="006546EC">
        <w:rPr>
          <w:rFonts w:ascii="Arial" w:hAnsi="Arial" w:cs="Arial"/>
          <w:sz w:val="24"/>
          <w:szCs w:val="24"/>
        </w:rPr>
        <w:t>sí</w:t>
      </w:r>
      <w:proofErr w:type="gramEnd"/>
      <w:r w:rsidRPr="006546EC">
        <w:rPr>
          <w:rFonts w:ascii="Arial" w:hAnsi="Arial" w:cs="Arial"/>
          <w:sz w:val="24"/>
          <w:szCs w:val="24"/>
        </w:rPr>
        <w:t>, pero no en el curso del último año</w:t>
      </w:r>
    </w:p>
    <w:p w:rsidR="003F77D0" w:rsidRPr="006546EC" w:rsidRDefault="00921DDB" w:rsidP="009E10A2">
      <w:pPr>
        <w:spacing w:line="360" w:lineRule="auto"/>
        <w:jc w:val="both"/>
        <w:rPr>
          <w:rFonts w:ascii="Arial" w:hAnsi="Arial" w:cs="Arial"/>
          <w:sz w:val="24"/>
          <w:szCs w:val="24"/>
        </w:rPr>
      </w:pPr>
      <w:r w:rsidRPr="006546EC">
        <w:rPr>
          <w:rFonts w:ascii="Arial" w:hAnsi="Arial" w:cs="Arial"/>
          <w:sz w:val="24"/>
          <w:szCs w:val="24"/>
        </w:rPr>
        <w:t xml:space="preserve">__ </w:t>
      </w:r>
      <w:proofErr w:type="gramStart"/>
      <w:r w:rsidRPr="006546EC">
        <w:rPr>
          <w:rFonts w:ascii="Arial" w:hAnsi="Arial" w:cs="Arial"/>
          <w:sz w:val="24"/>
          <w:szCs w:val="24"/>
        </w:rPr>
        <w:t>sí</w:t>
      </w:r>
      <w:proofErr w:type="gramEnd"/>
      <w:r w:rsidRPr="006546EC">
        <w:rPr>
          <w:rFonts w:ascii="Arial" w:hAnsi="Arial" w:cs="Arial"/>
          <w:sz w:val="24"/>
          <w:szCs w:val="24"/>
        </w:rPr>
        <w:t>, en el último año</w:t>
      </w:r>
    </w:p>
    <w:p w:rsidR="0004188E" w:rsidRPr="006546EC" w:rsidRDefault="0004188E" w:rsidP="009E10A2">
      <w:pPr>
        <w:spacing w:line="360" w:lineRule="auto"/>
        <w:jc w:val="both"/>
        <w:rPr>
          <w:rFonts w:ascii="Arial" w:hAnsi="Arial" w:cs="Arial"/>
          <w:sz w:val="24"/>
          <w:szCs w:val="24"/>
        </w:rPr>
      </w:pPr>
    </w:p>
    <w:sectPr w:rsidR="0004188E" w:rsidRPr="006546EC" w:rsidSect="006546EC">
      <w:headerReference w:type="default" r:id="rId13"/>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B6" w:rsidRDefault="004047B6" w:rsidP="00943315">
      <w:pPr>
        <w:spacing w:after="0" w:line="240" w:lineRule="auto"/>
      </w:pPr>
      <w:r>
        <w:separator/>
      </w:r>
    </w:p>
  </w:endnote>
  <w:endnote w:type="continuationSeparator" w:id="0">
    <w:p w:rsidR="004047B6" w:rsidRDefault="004047B6" w:rsidP="0094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B6" w:rsidRDefault="004047B6" w:rsidP="00943315">
      <w:pPr>
        <w:spacing w:after="0" w:line="240" w:lineRule="auto"/>
      </w:pPr>
      <w:r>
        <w:separator/>
      </w:r>
    </w:p>
  </w:footnote>
  <w:footnote w:type="continuationSeparator" w:id="0">
    <w:p w:rsidR="004047B6" w:rsidRDefault="004047B6" w:rsidP="00943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15" w:rsidRPr="00943315" w:rsidRDefault="00943315" w:rsidP="00943315">
    <w:pPr>
      <w:spacing w:line="360" w:lineRule="auto"/>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37EAB"/>
    <w:multiLevelType w:val="hybridMultilevel"/>
    <w:tmpl w:val="771C107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645974D4"/>
    <w:multiLevelType w:val="hybridMultilevel"/>
    <w:tmpl w:val="8BC239B8"/>
    <w:lvl w:ilvl="0" w:tplc="7BD038DA">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AC"/>
    <w:rsid w:val="0000679D"/>
    <w:rsid w:val="0004188E"/>
    <w:rsid w:val="00044535"/>
    <w:rsid w:val="000543FA"/>
    <w:rsid w:val="0006195D"/>
    <w:rsid w:val="000664E8"/>
    <w:rsid w:val="00067B14"/>
    <w:rsid w:val="00071D3B"/>
    <w:rsid w:val="00080E79"/>
    <w:rsid w:val="000817CB"/>
    <w:rsid w:val="00085D5B"/>
    <w:rsid w:val="00086A65"/>
    <w:rsid w:val="00086D12"/>
    <w:rsid w:val="000900C4"/>
    <w:rsid w:val="00091216"/>
    <w:rsid w:val="00096A85"/>
    <w:rsid w:val="000C37A9"/>
    <w:rsid w:val="000D022D"/>
    <w:rsid w:val="000D0F1D"/>
    <w:rsid w:val="000D1E38"/>
    <w:rsid w:val="000E6B4C"/>
    <w:rsid w:val="000F5FC9"/>
    <w:rsid w:val="000F62B3"/>
    <w:rsid w:val="001024BB"/>
    <w:rsid w:val="00111A42"/>
    <w:rsid w:val="00114CF8"/>
    <w:rsid w:val="00114FB5"/>
    <w:rsid w:val="00160A16"/>
    <w:rsid w:val="00162F74"/>
    <w:rsid w:val="001705D8"/>
    <w:rsid w:val="0017476D"/>
    <w:rsid w:val="00174B8C"/>
    <w:rsid w:val="00175B72"/>
    <w:rsid w:val="00192BDF"/>
    <w:rsid w:val="00197D30"/>
    <w:rsid w:val="001B2228"/>
    <w:rsid w:val="001B499E"/>
    <w:rsid w:val="001C2F12"/>
    <w:rsid w:val="001D1A89"/>
    <w:rsid w:val="001D2E31"/>
    <w:rsid w:val="001D3215"/>
    <w:rsid w:val="001E0084"/>
    <w:rsid w:val="001E2773"/>
    <w:rsid w:val="001E5F4C"/>
    <w:rsid w:val="001F03D1"/>
    <w:rsid w:val="001F0502"/>
    <w:rsid w:val="001F33FC"/>
    <w:rsid w:val="001F4273"/>
    <w:rsid w:val="001F7A88"/>
    <w:rsid w:val="00213428"/>
    <w:rsid w:val="0022361D"/>
    <w:rsid w:val="00247DC3"/>
    <w:rsid w:val="002505CE"/>
    <w:rsid w:val="00271DB2"/>
    <w:rsid w:val="002730E2"/>
    <w:rsid w:val="00275BA1"/>
    <w:rsid w:val="0028580B"/>
    <w:rsid w:val="00287A67"/>
    <w:rsid w:val="00290629"/>
    <w:rsid w:val="002A79FD"/>
    <w:rsid w:val="002B4B5C"/>
    <w:rsid w:val="002D2313"/>
    <w:rsid w:val="002D6DB1"/>
    <w:rsid w:val="002E1049"/>
    <w:rsid w:val="00300A7C"/>
    <w:rsid w:val="003063B5"/>
    <w:rsid w:val="003070B6"/>
    <w:rsid w:val="003128F3"/>
    <w:rsid w:val="00321C79"/>
    <w:rsid w:val="003317D7"/>
    <w:rsid w:val="00345DA5"/>
    <w:rsid w:val="003552A8"/>
    <w:rsid w:val="003562E2"/>
    <w:rsid w:val="00356CB7"/>
    <w:rsid w:val="00376275"/>
    <w:rsid w:val="00383379"/>
    <w:rsid w:val="003A4E53"/>
    <w:rsid w:val="003A7605"/>
    <w:rsid w:val="003C1852"/>
    <w:rsid w:val="003C4FBE"/>
    <w:rsid w:val="003D0AE6"/>
    <w:rsid w:val="003E1235"/>
    <w:rsid w:val="003E1AE0"/>
    <w:rsid w:val="003F0550"/>
    <w:rsid w:val="003F5C12"/>
    <w:rsid w:val="003F77D0"/>
    <w:rsid w:val="003F79DB"/>
    <w:rsid w:val="004047B6"/>
    <w:rsid w:val="00422A34"/>
    <w:rsid w:val="00441CC2"/>
    <w:rsid w:val="00453AFC"/>
    <w:rsid w:val="00454062"/>
    <w:rsid w:val="00470ADC"/>
    <w:rsid w:val="004812B2"/>
    <w:rsid w:val="00493624"/>
    <w:rsid w:val="004A30DF"/>
    <w:rsid w:val="004C0E22"/>
    <w:rsid w:val="004C217B"/>
    <w:rsid w:val="004C42C2"/>
    <w:rsid w:val="004E2954"/>
    <w:rsid w:val="004F1696"/>
    <w:rsid w:val="004F3E1A"/>
    <w:rsid w:val="005049CC"/>
    <w:rsid w:val="005124F0"/>
    <w:rsid w:val="00517A1A"/>
    <w:rsid w:val="005340FD"/>
    <w:rsid w:val="005557D1"/>
    <w:rsid w:val="0056317B"/>
    <w:rsid w:val="005631C9"/>
    <w:rsid w:val="005642EE"/>
    <w:rsid w:val="00565F54"/>
    <w:rsid w:val="0056610C"/>
    <w:rsid w:val="00582BBD"/>
    <w:rsid w:val="00587C67"/>
    <w:rsid w:val="00591B4F"/>
    <w:rsid w:val="00594101"/>
    <w:rsid w:val="005A0A86"/>
    <w:rsid w:val="005A4D3F"/>
    <w:rsid w:val="005B475D"/>
    <w:rsid w:val="005C506E"/>
    <w:rsid w:val="005D4688"/>
    <w:rsid w:val="005D5F2F"/>
    <w:rsid w:val="005D6478"/>
    <w:rsid w:val="005E347C"/>
    <w:rsid w:val="005F5BD3"/>
    <w:rsid w:val="005F5CA5"/>
    <w:rsid w:val="006017FF"/>
    <w:rsid w:val="00604F3F"/>
    <w:rsid w:val="00612BCA"/>
    <w:rsid w:val="006164E9"/>
    <w:rsid w:val="00616DAF"/>
    <w:rsid w:val="00627CC9"/>
    <w:rsid w:val="00631A7E"/>
    <w:rsid w:val="00633B7C"/>
    <w:rsid w:val="006546EC"/>
    <w:rsid w:val="0065549D"/>
    <w:rsid w:val="00656B42"/>
    <w:rsid w:val="00671953"/>
    <w:rsid w:val="00690719"/>
    <w:rsid w:val="006C06B9"/>
    <w:rsid w:val="006C7D15"/>
    <w:rsid w:val="006E29C5"/>
    <w:rsid w:val="006F0BB4"/>
    <w:rsid w:val="00700139"/>
    <w:rsid w:val="0070388C"/>
    <w:rsid w:val="00730147"/>
    <w:rsid w:val="007349AB"/>
    <w:rsid w:val="00737E73"/>
    <w:rsid w:val="00746ADB"/>
    <w:rsid w:val="0075147C"/>
    <w:rsid w:val="0076272D"/>
    <w:rsid w:val="00763B42"/>
    <w:rsid w:val="00764B1D"/>
    <w:rsid w:val="007673B9"/>
    <w:rsid w:val="007718FF"/>
    <w:rsid w:val="00775A6A"/>
    <w:rsid w:val="007801F2"/>
    <w:rsid w:val="00786ECF"/>
    <w:rsid w:val="0078767E"/>
    <w:rsid w:val="007935DE"/>
    <w:rsid w:val="007A13C5"/>
    <w:rsid w:val="007A511E"/>
    <w:rsid w:val="007B334A"/>
    <w:rsid w:val="007B45CE"/>
    <w:rsid w:val="007B6725"/>
    <w:rsid w:val="007C2BED"/>
    <w:rsid w:val="007C749F"/>
    <w:rsid w:val="007D6BC6"/>
    <w:rsid w:val="007E4507"/>
    <w:rsid w:val="00826166"/>
    <w:rsid w:val="0083296C"/>
    <w:rsid w:val="00840115"/>
    <w:rsid w:val="0084354C"/>
    <w:rsid w:val="00856681"/>
    <w:rsid w:val="00861941"/>
    <w:rsid w:val="00866327"/>
    <w:rsid w:val="00876DF3"/>
    <w:rsid w:val="00883070"/>
    <w:rsid w:val="00885F87"/>
    <w:rsid w:val="008C5F62"/>
    <w:rsid w:val="008D1041"/>
    <w:rsid w:val="008E5B72"/>
    <w:rsid w:val="00901B2E"/>
    <w:rsid w:val="00921DDB"/>
    <w:rsid w:val="00924C35"/>
    <w:rsid w:val="00927E71"/>
    <w:rsid w:val="00934D92"/>
    <w:rsid w:val="009365B8"/>
    <w:rsid w:val="00943315"/>
    <w:rsid w:val="00967EA1"/>
    <w:rsid w:val="009737C8"/>
    <w:rsid w:val="00990236"/>
    <w:rsid w:val="00990A2E"/>
    <w:rsid w:val="009A22C5"/>
    <w:rsid w:val="009B126C"/>
    <w:rsid w:val="009B48F6"/>
    <w:rsid w:val="009B62F9"/>
    <w:rsid w:val="009C1A02"/>
    <w:rsid w:val="009D7C55"/>
    <w:rsid w:val="009E10A2"/>
    <w:rsid w:val="009E18ED"/>
    <w:rsid w:val="009F26C6"/>
    <w:rsid w:val="009F54BB"/>
    <w:rsid w:val="00A02829"/>
    <w:rsid w:val="00A14027"/>
    <w:rsid w:val="00A20408"/>
    <w:rsid w:val="00A20B3B"/>
    <w:rsid w:val="00A41BB6"/>
    <w:rsid w:val="00A43157"/>
    <w:rsid w:val="00A627E7"/>
    <w:rsid w:val="00A64BDB"/>
    <w:rsid w:val="00A654A0"/>
    <w:rsid w:val="00A721C4"/>
    <w:rsid w:val="00A81697"/>
    <w:rsid w:val="00A81D8F"/>
    <w:rsid w:val="00A82BF9"/>
    <w:rsid w:val="00A934CA"/>
    <w:rsid w:val="00A96B33"/>
    <w:rsid w:val="00A97ACC"/>
    <w:rsid w:val="00AA2C90"/>
    <w:rsid w:val="00AC0DC0"/>
    <w:rsid w:val="00AC2B22"/>
    <w:rsid w:val="00AD574A"/>
    <w:rsid w:val="00AD649D"/>
    <w:rsid w:val="00AE446D"/>
    <w:rsid w:val="00AE511D"/>
    <w:rsid w:val="00AE6C21"/>
    <w:rsid w:val="00AF1F12"/>
    <w:rsid w:val="00B10763"/>
    <w:rsid w:val="00B24142"/>
    <w:rsid w:val="00B2706A"/>
    <w:rsid w:val="00B27AD7"/>
    <w:rsid w:val="00B34599"/>
    <w:rsid w:val="00B35456"/>
    <w:rsid w:val="00B421F5"/>
    <w:rsid w:val="00B50D95"/>
    <w:rsid w:val="00B544CC"/>
    <w:rsid w:val="00B5619F"/>
    <w:rsid w:val="00B61E30"/>
    <w:rsid w:val="00B65640"/>
    <w:rsid w:val="00B65ECB"/>
    <w:rsid w:val="00B67ED3"/>
    <w:rsid w:val="00B72478"/>
    <w:rsid w:val="00BA5365"/>
    <w:rsid w:val="00BA6BD0"/>
    <w:rsid w:val="00BB00D0"/>
    <w:rsid w:val="00BB4499"/>
    <w:rsid w:val="00BC3172"/>
    <w:rsid w:val="00BC40D2"/>
    <w:rsid w:val="00BD15C5"/>
    <w:rsid w:val="00BD2963"/>
    <w:rsid w:val="00BD7E08"/>
    <w:rsid w:val="00BE124C"/>
    <w:rsid w:val="00BE7F6B"/>
    <w:rsid w:val="00BF0AD4"/>
    <w:rsid w:val="00BF5D05"/>
    <w:rsid w:val="00C05E30"/>
    <w:rsid w:val="00C11C67"/>
    <w:rsid w:val="00C21F41"/>
    <w:rsid w:val="00C225A1"/>
    <w:rsid w:val="00C43472"/>
    <w:rsid w:val="00C56FB4"/>
    <w:rsid w:val="00C72185"/>
    <w:rsid w:val="00C9025C"/>
    <w:rsid w:val="00C91AA0"/>
    <w:rsid w:val="00C95F54"/>
    <w:rsid w:val="00CB32FE"/>
    <w:rsid w:val="00CC0228"/>
    <w:rsid w:val="00CC6350"/>
    <w:rsid w:val="00CF0E27"/>
    <w:rsid w:val="00CF442C"/>
    <w:rsid w:val="00D042E9"/>
    <w:rsid w:val="00D12B91"/>
    <w:rsid w:val="00D14627"/>
    <w:rsid w:val="00D67B41"/>
    <w:rsid w:val="00D70784"/>
    <w:rsid w:val="00D82ACB"/>
    <w:rsid w:val="00D86A1B"/>
    <w:rsid w:val="00D91715"/>
    <w:rsid w:val="00D928B9"/>
    <w:rsid w:val="00D967A5"/>
    <w:rsid w:val="00DA1708"/>
    <w:rsid w:val="00DB02E4"/>
    <w:rsid w:val="00DB0328"/>
    <w:rsid w:val="00DC19C9"/>
    <w:rsid w:val="00DC22CC"/>
    <w:rsid w:val="00DC442E"/>
    <w:rsid w:val="00DC5AB3"/>
    <w:rsid w:val="00DD18AC"/>
    <w:rsid w:val="00DF60B0"/>
    <w:rsid w:val="00E054EB"/>
    <w:rsid w:val="00E059A6"/>
    <w:rsid w:val="00E07410"/>
    <w:rsid w:val="00E07DD0"/>
    <w:rsid w:val="00E10BD4"/>
    <w:rsid w:val="00E11FB4"/>
    <w:rsid w:val="00E26046"/>
    <w:rsid w:val="00E27C63"/>
    <w:rsid w:val="00E36010"/>
    <w:rsid w:val="00E401D5"/>
    <w:rsid w:val="00E40543"/>
    <w:rsid w:val="00E4489E"/>
    <w:rsid w:val="00E61548"/>
    <w:rsid w:val="00E63F00"/>
    <w:rsid w:val="00E65003"/>
    <w:rsid w:val="00E70B0F"/>
    <w:rsid w:val="00E7540F"/>
    <w:rsid w:val="00E843AC"/>
    <w:rsid w:val="00E85199"/>
    <w:rsid w:val="00EA2C66"/>
    <w:rsid w:val="00EA5BDA"/>
    <w:rsid w:val="00EB659F"/>
    <w:rsid w:val="00EC4778"/>
    <w:rsid w:val="00ED6D00"/>
    <w:rsid w:val="00ED6E41"/>
    <w:rsid w:val="00EF0231"/>
    <w:rsid w:val="00EF4318"/>
    <w:rsid w:val="00EF5F1E"/>
    <w:rsid w:val="00F02AA1"/>
    <w:rsid w:val="00F12B8C"/>
    <w:rsid w:val="00F12D6F"/>
    <w:rsid w:val="00F13C60"/>
    <w:rsid w:val="00F14304"/>
    <w:rsid w:val="00F15FC0"/>
    <w:rsid w:val="00F16EAC"/>
    <w:rsid w:val="00F2312A"/>
    <w:rsid w:val="00F3358C"/>
    <w:rsid w:val="00F41812"/>
    <w:rsid w:val="00F61A9F"/>
    <w:rsid w:val="00F61D7B"/>
    <w:rsid w:val="00F75571"/>
    <w:rsid w:val="00F75B9F"/>
    <w:rsid w:val="00F814E0"/>
    <w:rsid w:val="00FB0803"/>
    <w:rsid w:val="00FB3BD2"/>
    <w:rsid w:val="00FB5BEA"/>
    <w:rsid w:val="00FC77FE"/>
    <w:rsid w:val="00FE1102"/>
    <w:rsid w:val="00FE22D7"/>
    <w:rsid w:val="00FF1C0D"/>
    <w:rsid w:val="00FF4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01506-7AEC-4B53-BFF7-DBAB274E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188E"/>
    <w:pPr>
      <w:ind w:left="720"/>
      <w:contextualSpacing/>
    </w:pPr>
  </w:style>
  <w:style w:type="character" w:styleId="Hipervnculo">
    <w:name w:val="Hyperlink"/>
    <w:basedOn w:val="Fuentedeprrafopredeter"/>
    <w:uiPriority w:val="99"/>
    <w:unhideWhenUsed/>
    <w:rsid w:val="000543FA"/>
    <w:rPr>
      <w:color w:val="0563C1" w:themeColor="hyperlink"/>
      <w:u w:val="single"/>
    </w:rPr>
  </w:style>
  <w:style w:type="table" w:styleId="Tablaconcuadrcula">
    <w:name w:val="Table Grid"/>
    <w:basedOn w:val="Tablanormal"/>
    <w:uiPriority w:val="39"/>
    <w:rsid w:val="00751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3BD2"/>
    <w:rPr>
      <w:color w:val="808080"/>
    </w:rPr>
  </w:style>
  <w:style w:type="paragraph" w:styleId="Bibliografa">
    <w:name w:val="Bibliography"/>
    <w:basedOn w:val="Normal"/>
    <w:next w:val="Normal"/>
    <w:uiPriority w:val="37"/>
    <w:unhideWhenUsed/>
    <w:rsid w:val="00D042E9"/>
    <w:pPr>
      <w:tabs>
        <w:tab w:val="left" w:pos="384"/>
      </w:tabs>
      <w:spacing w:after="240" w:line="240" w:lineRule="auto"/>
      <w:ind w:left="384" w:hanging="384"/>
    </w:pPr>
  </w:style>
  <w:style w:type="paragraph" w:styleId="Encabezado">
    <w:name w:val="header"/>
    <w:basedOn w:val="Normal"/>
    <w:link w:val="EncabezadoCar"/>
    <w:uiPriority w:val="99"/>
    <w:unhideWhenUsed/>
    <w:rsid w:val="009433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3315"/>
  </w:style>
  <w:style w:type="paragraph" w:styleId="Piedepgina">
    <w:name w:val="footer"/>
    <w:basedOn w:val="Normal"/>
    <w:link w:val="PiedepginaCar"/>
    <w:uiPriority w:val="99"/>
    <w:unhideWhenUsed/>
    <w:rsid w:val="009433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3782">
      <w:bodyDiv w:val="1"/>
      <w:marLeft w:val="0"/>
      <w:marRight w:val="0"/>
      <w:marTop w:val="0"/>
      <w:marBottom w:val="0"/>
      <w:divBdr>
        <w:top w:val="none" w:sz="0" w:space="0" w:color="auto"/>
        <w:left w:val="none" w:sz="0" w:space="0" w:color="auto"/>
        <w:bottom w:val="none" w:sz="0" w:space="0" w:color="auto"/>
        <w:right w:val="none" w:sz="0" w:space="0" w:color="auto"/>
      </w:divBdr>
    </w:div>
    <w:div w:id="264003341">
      <w:bodyDiv w:val="1"/>
      <w:marLeft w:val="0"/>
      <w:marRight w:val="0"/>
      <w:marTop w:val="0"/>
      <w:marBottom w:val="0"/>
      <w:divBdr>
        <w:top w:val="none" w:sz="0" w:space="0" w:color="auto"/>
        <w:left w:val="none" w:sz="0" w:space="0" w:color="auto"/>
        <w:bottom w:val="none" w:sz="0" w:space="0" w:color="auto"/>
        <w:right w:val="none" w:sz="0" w:space="0" w:color="auto"/>
      </w:divBdr>
    </w:div>
    <w:div w:id="333453715">
      <w:bodyDiv w:val="1"/>
      <w:marLeft w:val="0"/>
      <w:marRight w:val="0"/>
      <w:marTop w:val="0"/>
      <w:marBottom w:val="0"/>
      <w:divBdr>
        <w:top w:val="none" w:sz="0" w:space="0" w:color="auto"/>
        <w:left w:val="none" w:sz="0" w:space="0" w:color="auto"/>
        <w:bottom w:val="none" w:sz="0" w:space="0" w:color="auto"/>
        <w:right w:val="none" w:sz="0" w:space="0" w:color="auto"/>
      </w:divBdr>
    </w:div>
    <w:div w:id="11932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760-888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fSwm5JQtb1i4TQTZyUSKZaob51M6ktpIyQKhPIutA9w_RRg/viewform?usp=sf_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is940@nauta.cu" TargetMode="External"/><Relationship Id="rId4" Type="http://schemas.openxmlformats.org/officeDocument/2006/relationships/settings" Target="settings.xml"/><Relationship Id="rId9" Type="http://schemas.openxmlformats.org/officeDocument/2006/relationships/hyperlink" Target="https://orcid.org/0000-0001-8513-6668"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'Respuestas de formulario 1'!$B$265</c:f>
              <c:strCache>
                <c:ptCount val="1"/>
                <c:pt idx="0">
                  <c:v>Masculino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6.1111111111111109E-2"/>
                  <c:y val="8.4875562720133283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4.1666666666666664E-2"/>
                  <c:y val="-4.6296296296296294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0277777777777777"/>
                  <c:y val="4.6296296296297144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8.3333223972003503E-2"/>
                  <c:y val="-1.8226888305628463E-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472222222222219E-2"/>
                      <c:h val="6.1782589676290453E-2"/>
                    </c:manualLayout>
                  </c15:layout>
                </c:ext>
              </c:extLst>
            </c:dLbl>
            <c:dLbl>
              <c:idx val="4"/>
              <c:layout>
                <c:manualLayout>
                  <c:x val="-0.14166666666666666"/>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8.3333223972003503E-2"/>
                  <c:y val="4.2437781360066642E-17"/>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extLst>
                <c:ext xmlns:c15="http://schemas.microsoft.com/office/drawing/2012/chart" uri="{CE6537A1-D6FC-4f65-9D91-7224C49458BB}">
                  <c15:layout>
                    <c:manualLayout>
                      <c:w val="4.4472222222222219E-2"/>
                      <c:h val="7.1041848935549726E-2"/>
                    </c:manualLayout>
                  </c15:layout>
                </c:ext>
              </c:extLst>
            </c:dLbl>
            <c:dLbl>
              <c:idx val="6"/>
              <c:layout>
                <c:manualLayout>
                  <c:x val="-6.1111111111111109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7"/>
              <c:layout>
                <c:manualLayout>
                  <c:x val="-3.0555555555555607E-2"/>
                  <c:y val="-1.060944534001666E-17"/>
                </c:manualLayout>
              </c:layout>
              <c:dLblPos val="ct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'Respuestas de formulario 1'!$A$266:$A$273</c:f>
              <c:strCache>
                <c:ptCount val="8"/>
                <c:pt idx="0">
                  <c:v>mas de 25</c:v>
                </c:pt>
                <c:pt idx="1">
                  <c:v>24</c:v>
                </c:pt>
                <c:pt idx="2">
                  <c:v>23</c:v>
                </c:pt>
                <c:pt idx="3">
                  <c:v>22</c:v>
                </c:pt>
                <c:pt idx="4">
                  <c:v>21</c:v>
                </c:pt>
                <c:pt idx="5">
                  <c:v>20</c:v>
                </c:pt>
                <c:pt idx="6">
                  <c:v>19</c:v>
                </c:pt>
                <c:pt idx="7">
                  <c:v>18</c:v>
                </c:pt>
              </c:strCache>
            </c:strRef>
          </c:cat>
          <c:val>
            <c:numRef>
              <c:f>'Respuestas de formulario 1'!$B$266:$B$273</c:f>
              <c:numCache>
                <c:formatCode>General</c:formatCode>
                <c:ptCount val="8"/>
                <c:pt idx="0">
                  <c:v>-8</c:v>
                </c:pt>
                <c:pt idx="1">
                  <c:v>-4</c:v>
                </c:pt>
                <c:pt idx="2">
                  <c:v>-15</c:v>
                </c:pt>
                <c:pt idx="3">
                  <c:v>-11</c:v>
                </c:pt>
                <c:pt idx="4">
                  <c:v>-24</c:v>
                </c:pt>
                <c:pt idx="5">
                  <c:v>-11</c:v>
                </c:pt>
                <c:pt idx="6">
                  <c:v>-7</c:v>
                </c:pt>
                <c:pt idx="7">
                  <c:v>0</c:v>
                </c:pt>
              </c:numCache>
            </c:numRef>
          </c:val>
        </c:ser>
        <c:ser>
          <c:idx val="1"/>
          <c:order val="1"/>
          <c:tx>
            <c:strRef>
              <c:f>'Respuestas de formulario 1'!$C$265</c:f>
              <c:strCache>
                <c:ptCount val="1"/>
                <c:pt idx="0">
                  <c:v>Femenino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3.6111111111111011E-2"/>
                  <c:y val="-8.4875562720133283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6.3888888888888884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8.6111111111111013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20277777777777778"/>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19444444444444456"/>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0.2361111111111110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0.1222222222222222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7"/>
              <c:layout>
                <c:manualLayout>
                  <c:x val="0.16666666666666666"/>
                  <c:y val="4.629629629629619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'Respuestas de formulario 1'!$A$266:$A$273</c:f>
              <c:strCache>
                <c:ptCount val="8"/>
                <c:pt idx="0">
                  <c:v>mas de 25</c:v>
                </c:pt>
                <c:pt idx="1">
                  <c:v>24</c:v>
                </c:pt>
                <c:pt idx="2">
                  <c:v>23</c:v>
                </c:pt>
                <c:pt idx="3">
                  <c:v>22</c:v>
                </c:pt>
                <c:pt idx="4">
                  <c:v>21</c:v>
                </c:pt>
                <c:pt idx="5">
                  <c:v>20</c:v>
                </c:pt>
                <c:pt idx="6">
                  <c:v>19</c:v>
                </c:pt>
                <c:pt idx="7">
                  <c:v>18</c:v>
                </c:pt>
              </c:strCache>
            </c:strRef>
          </c:cat>
          <c:val>
            <c:numRef>
              <c:f>'Respuestas de formulario 1'!$C$266:$C$273</c:f>
              <c:numCache>
                <c:formatCode>General</c:formatCode>
                <c:ptCount val="8"/>
                <c:pt idx="0">
                  <c:v>3</c:v>
                </c:pt>
                <c:pt idx="1">
                  <c:v>9</c:v>
                </c:pt>
                <c:pt idx="2">
                  <c:v>11</c:v>
                </c:pt>
                <c:pt idx="3">
                  <c:v>35</c:v>
                </c:pt>
                <c:pt idx="4">
                  <c:v>33</c:v>
                </c:pt>
                <c:pt idx="5">
                  <c:v>41</c:v>
                </c:pt>
                <c:pt idx="6">
                  <c:v>19</c:v>
                </c:pt>
                <c:pt idx="7">
                  <c:v>27</c:v>
                </c:pt>
              </c:numCache>
            </c:numRef>
          </c:val>
        </c:ser>
        <c:dLbls>
          <c:dLblPos val="ctr"/>
          <c:showLegendKey val="0"/>
          <c:showVal val="1"/>
          <c:showCatName val="0"/>
          <c:showSerName val="0"/>
          <c:showPercent val="0"/>
          <c:showBubbleSize val="0"/>
        </c:dLbls>
        <c:gapWidth val="150"/>
        <c:overlap val="100"/>
        <c:axId val="-534807792"/>
        <c:axId val="-534807248"/>
      </c:barChart>
      <c:catAx>
        <c:axId val="-534807792"/>
        <c:scaling>
          <c:orientation val="minMax"/>
        </c:scaling>
        <c:delete val="0"/>
        <c:axPos val="l"/>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34807248"/>
        <c:crosses val="autoZero"/>
        <c:auto val="1"/>
        <c:lblAlgn val="ctr"/>
        <c:lblOffset val="100"/>
        <c:noMultiLvlLbl val="0"/>
      </c:catAx>
      <c:valAx>
        <c:axId val="-53480724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3480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FDFD-6FC6-4BF3-8B93-E725AA04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20</Pages>
  <Words>16049</Words>
  <Characters>88270</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dc:creator>
  <cp:keywords/>
  <dc:description/>
  <cp:lastModifiedBy>REVISTA</cp:lastModifiedBy>
  <cp:revision>559</cp:revision>
  <dcterms:created xsi:type="dcterms:W3CDTF">2024-03-02T00:27:00Z</dcterms:created>
  <dcterms:modified xsi:type="dcterms:W3CDTF">2025-05-09T22:05:00Z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id="yarp3bPP"/&gt;&lt;style id="http://www.zotero.org/styles/vancouver" locale="es-ES"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